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B6" w:rsidRDefault="00B831B6">
      <w:pPr>
        <w:jc w:val="center"/>
      </w:pPr>
      <w:bookmarkStart w:id="0" w:name="_GoBack"/>
      <w:bookmarkEnd w:id="0"/>
    </w:p>
    <w:p w:rsidR="00B831B6" w:rsidRDefault="00B831B6">
      <w:pPr>
        <w:jc w:val="center"/>
      </w:pPr>
    </w:p>
    <w:p w:rsidR="00B831B6" w:rsidRDefault="00B831B6" w:rsidP="00B831B6">
      <w:pPr>
        <w:autoSpaceDE w:val="0"/>
        <w:autoSpaceDN w:val="0"/>
        <w:adjustRightInd w:val="0"/>
      </w:pPr>
    </w:p>
    <w:p w:rsidR="00CE140B" w:rsidRDefault="00675C48">
      <w:pPr>
        <w:jc w:val="center"/>
      </w:pPr>
      <w:r>
        <w:rPr>
          <w:noProof/>
        </w:rPr>
        <w:drawing>
          <wp:inline distT="0" distB="0" distL="0" distR="0">
            <wp:extent cx="1078865" cy="1068705"/>
            <wp:effectExtent l="19050" t="0" r="6985" b="0"/>
            <wp:docPr id="1" name="Picture 1" descr="afa3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a3d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40B" w:rsidRDefault="00CE140B">
      <w:pPr>
        <w:jc w:val="center"/>
        <w:rPr>
          <w:color w:val="000000"/>
        </w:rPr>
      </w:pPr>
    </w:p>
    <w:p w:rsidR="00CE140B" w:rsidRDefault="00CE140B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PLANNING AND REPORTING TEMPLATES FOR </w:t>
      </w:r>
      <w:r w:rsidR="00AB0B3D">
        <w:rPr>
          <w:b/>
          <w:color w:val="000000"/>
          <w:u w:val="single"/>
        </w:rPr>
        <w:t>201</w:t>
      </w:r>
      <w:r w:rsidR="00F574E3">
        <w:rPr>
          <w:b/>
          <w:color w:val="000000"/>
          <w:u w:val="single"/>
        </w:rPr>
        <w:t>5</w:t>
      </w:r>
    </w:p>
    <w:p w:rsidR="00CE140B" w:rsidRDefault="00CE140B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(Chapters and States)</w:t>
      </w:r>
    </w:p>
    <w:p w:rsidR="00CE140B" w:rsidRDefault="00CE140B">
      <w:pPr>
        <w:jc w:val="center"/>
        <w:rPr>
          <w:b/>
          <w:color w:val="000000"/>
          <w:u w:val="single"/>
        </w:rPr>
      </w:pPr>
    </w:p>
    <w:p w:rsidR="00CE140B" w:rsidRDefault="00CE140B">
      <w:pPr>
        <w:jc w:val="center"/>
        <w:rPr>
          <w:b/>
          <w:color w:val="000000"/>
          <w:u w:val="single"/>
        </w:rPr>
      </w:pPr>
    </w:p>
    <w:tbl>
      <w:tblPr>
        <w:tblW w:w="128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2002"/>
        <w:gridCol w:w="2003"/>
        <w:gridCol w:w="2002"/>
        <w:gridCol w:w="2003"/>
      </w:tblGrid>
      <w:tr w:rsidR="00CE140B" w:rsidTr="00C5066B">
        <w:trPr>
          <w:trHeight w:val="242"/>
        </w:trPr>
        <w:tc>
          <w:tcPr>
            <w:tcW w:w="12870" w:type="dxa"/>
            <w:gridSpan w:val="5"/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AFA Annual Activity Plan (AAP), Quarterly Activity Report (QAR)</w:t>
            </w:r>
          </w:p>
        </w:tc>
      </w:tr>
      <w:tr w:rsidR="00CE140B" w:rsidTr="00F574E3">
        <w:trPr>
          <w:trHeight w:val="242"/>
        </w:trPr>
        <w:tc>
          <w:tcPr>
            <w:tcW w:w="4860" w:type="dxa"/>
          </w:tcPr>
          <w:p w:rsidR="00CE140B" w:rsidRDefault="00CE140B" w:rsidP="00F91C3C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CALENDAR YEAR (1 Jan-31 Dec):  </w:t>
            </w:r>
            <w:r w:rsidR="00AB0B3D">
              <w:rPr>
                <w:rFonts w:ascii="Arial" w:hAnsi="Arial"/>
                <w:b/>
                <w:color w:val="000000"/>
                <w:sz w:val="20"/>
              </w:rPr>
              <w:t>201</w:t>
            </w:r>
            <w:r w:rsidR="004A51C0">
              <w:rPr>
                <w:rFonts w:ascii="Arial" w:hAnsi="Arial"/>
                <w:b/>
                <w:color w:val="000000"/>
                <w:sz w:val="20"/>
              </w:rPr>
              <w:t>5</w:t>
            </w:r>
          </w:p>
        </w:tc>
        <w:tc>
          <w:tcPr>
            <w:tcW w:w="4005" w:type="dxa"/>
            <w:gridSpan w:val="2"/>
          </w:tcPr>
          <w:p w:rsidR="00CE140B" w:rsidRDefault="00CE140B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Annual Activity Plan:  __</w:t>
            </w:r>
          </w:p>
        </w:tc>
        <w:tc>
          <w:tcPr>
            <w:tcW w:w="4005" w:type="dxa"/>
            <w:gridSpan w:val="2"/>
          </w:tcPr>
          <w:p w:rsidR="00CE140B" w:rsidRDefault="00CE140B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Quarterly Activity Report:  __</w:t>
            </w:r>
          </w:p>
        </w:tc>
      </w:tr>
      <w:tr w:rsidR="004A51C0" w:rsidTr="004A51C0">
        <w:trPr>
          <w:trHeight w:val="242"/>
        </w:trPr>
        <w:tc>
          <w:tcPr>
            <w:tcW w:w="4860" w:type="dxa"/>
          </w:tcPr>
          <w:p w:rsidR="004A51C0" w:rsidRDefault="004A51C0" w:rsidP="004A51C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CALENDAR QUARTER (1</w:t>
            </w:r>
            <w:r>
              <w:rPr>
                <w:rFonts w:ascii="Arial" w:hAnsi="Arial"/>
                <w:color w:val="000000"/>
                <w:sz w:val="2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  <w:sz w:val="20"/>
              </w:rPr>
              <w:t xml:space="preserve"> Jan-Mar; 2</w:t>
            </w:r>
            <w:r>
              <w:rPr>
                <w:rFonts w:ascii="Arial" w:hAnsi="Arial"/>
                <w:color w:val="000000"/>
                <w:sz w:val="2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  <w:sz w:val="20"/>
              </w:rPr>
              <w:t xml:space="preserve"> Apr-Jun; 3</w:t>
            </w:r>
            <w:r>
              <w:rPr>
                <w:rFonts w:ascii="Arial" w:hAnsi="Arial"/>
                <w:color w:val="000000"/>
                <w:sz w:val="2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  <w:sz w:val="20"/>
              </w:rPr>
              <w:t xml:space="preserve"> Jul-Sep; 4</w:t>
            </w:r>
            <w:r>
              <w:rPr>
                <w:rFonts w:ascii="Arial" w:hAnsi="Arial"/>
                <w:color w:val="000000"/>
                <w:sz w:val="2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  <w:sz w:val="20"/>
              </w:rPr>
              <w:t xml:space="preserve"> Oct-Dec).  Place an “X” next to the appropriate Quarter for Quarterly Reports:</w:t>
            </w:r>
          </w:p>
        </w:tc>
        <w:tc>
          <w:tcPr>
            <w:tcW w:w="2002" w:type="dxa"/>
          </w:tcPr>
          <w:p w:rsidR="004A51C0" w:rsidRDefault="004A51C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Jan-Mar  __</w:t>
            </w:r>
          </w:p>
        </w:tc>
        <w:tc>
          <w:tcPr>
            <w:tcW w:w="2003" w:type="dxa"/>
          </w:tcPr>
          <w:p w:rsidR="004A51C0" w:rsidRDefault="004A51C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Apr-Jun  __</w:t>
            </w:r>
          </w:p>
        </w:tc>
        <w:tc>
          <w:tcPr>
            <w:tcW w:w="2002" w:type="dxa"/>
          </w:tcPr>
          <w:p w:rsidR="004A51C0" w:rsidRDefault="004A51C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Jul-Sep  __</w:t>
            </w:r>
          </w:p>
        </w:tc>
        <w:tc>
          <w:tcPr>
            <w:tcW w:w="2003" w:type="dxa"/>
          </w:tcPr>
          <w:p w:rsidR="004A51C0" w:rsidRDefault="004A51C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Oct-Dec  __</w:t>
            </w:r>
          </w:p>
        </w:tc>
      </w:tr>
      <w:tr w:rsidR="00CE140B" w:rsidTr="004A51C0">
        <w:trPr>
          <w:trHeight w:val="242"/>
        </w:trPr>
        <w:tc>
          <w:tcPr>
            <w:tcW w:w="4860" w:type="dxa"/>
          </w:tcPr>
          <w:p w:rsidR="00CE140B" w:rsidRDefault="00CE140B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REGION NAME:  </w:t>
            </w:r>
          </w:p>
        </w:tc>
        <w:tc>
          <w:tcPr>
            <w:tcW w:w="8010" w:type="dxa"/>
            <w:gridSpan w:val="4"/>
          </w:tcPr>
          <w:p w:rsidR="00CE140B" w:rsidRDefault="003B7753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Approved</w:t>
            </w:r>
            <w:r w:rsidR="00CE140B">
              <w:rPr>
                <w:rFonts w:ascii="Arial" w:hAnsi="Arial"/>
                <w:color w:val="000000"/>
                <w:sz w:val="20"/>
              </w:rPr>
              <w:t xml:space="preserve"> (DATE/President’s Name):  </w:t>
            </w:r>
          </w:p>
        </w:tc>
      </w:tr>
      <w:tr w:rsidR="00CE140B" w:rsidTr="004A51C0">
        <w:trPr>
          <w:trHeight w:val="242"/>
        </w:trPr>
        <w:tc>
          <w:tcPr>
            <w:tcW w:w="4860" w:type="dxa"/>
          </w:tcPr>
          <w:p w:rsidR="00CE140B" w:rsidRDefault="00CE140B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STATE NAME:  </w:t>
            </w:r>
          </w:p>
        </w:tc>
        <w:tc>
          <w:tcPr>
            <w:tcW w:w="8010" w:type="dxa"/>
            <w:gridSpan w:val="4"/>
          </w:tcPr>
          <w:p w:rsidR="00CE140B" w:rsidRDefault="003B7753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Approved</w:t>
            </w:r>
            <w:r w:rsidR="00CE140B">
              <w:rPr>
                <w:rFonts w:ascii="Arial" w:hAnsi="Arial"/>
                <w:color w:val="000000"/>
                <w:sz w:val="20"/>
              </w:rPr>
              <w:t xml:space="preserve"> (DATE/President’s Name):  </w:t>
            </w:r>
          </w:p>
        </w:tc>
      </w:tr>
      <w:tr w:rsidR="00CE140B" w:rsidTr="004A51C0">
        <w:trPr>
          <w:trHeight w:val="242"/>
        </w:trPr>
        <w:tc>
          <w:tcPr>
            <w:tcW w:w="4860" w:type="dxa"/>
          </w:tcPr>
          <w:p w:rsidR="00CE140B" w:rsidRDefault="00CE140B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CHAPTER NUMBER:  </w:t>
            </w:r>
          </w:p>
        </w:tc>
        <w:tc>
          <w:tcPr>
            <w:tcW w:w="8010" w:type="dxa"/>
            <w:gridSpan w:val="4"/>
          </w:tcPr>
          <w:p w:rsidR="00CE140B" w:rsidRDefault="003B7753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Approved</w:t>
            </w:r>
            <w:r w:rsidR="00CE140B">
              <w:rPr>
                <w:rFonts w:ascii="Arial" w:hAnsi="Arial"/>
                <w:color w:val="000000"/>
                <w:sz w:val="20"/>
              </w:rPr>
              <w:t xml:space="preserve"> (DATE/President’s Name):  </w:t>
            </w:r>
          </w:p>
        </w:tc>
      </w:tr>
      <w:tr w:rsidR="00CE140B" w:rsidTr="00C5066B">
        <w:trPr>
          <w:trHeight w:val="242"/>
        </w:trPr>
        <w:tc>
          <w:tcPr>
            <w:tcW w:w="12870" w:type="dxa"/>
            <w:gridSpan w:val="5"/>
          </w:tcPr>
          <w:p w:rsidR="00CE140B" w:rsidRDefault="00CE140B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CHAPTER NAME:  </w:t>
            </w:r>
          </w:p>
        </w:tc>
      </w:tr>
    </w:tbl>
    <w:p w:rsidR="00CE140B" w:rsidRDefault="00CE140B"/>
    <w:p w:rsidR="00CE140B" w:rsidRPr="006E7B49" w:rsidRDefault="00CE140B">
      <w:pPr>
        <w:rPr>
          <w:rFonts w:ascii="Verdana" w:hAnsi="Verdana"/>
          <w:sz w:val="20"/>
        </w:rPr>
      </w:pPr>
      <w:r w:rsidRPr="006E7B49">
        <w:rPr>
          <w:rFonts w:ascii="Verdana" w:hAnsi="Verdana"/>
          <w:sz w:val="20"/>
        </w:rPr>
        <w:t xml:space="preserve">The following pages separate </w:t>
      </w:r>
      <w:r w:rsidR="004D3151">
        <w:rPr>
          <w:rFonts w:ascii="Verdana" w:hAnsi="Verdana"/>
          <w:sz w:val="20"/>
        </w:rPr>
        <w:t>the</w:t>
      </w:r>
      <w:r w:rsidRPr="006E7B49">
        <w:rPr>
          <w:rFonts w:ascii="Verdana" w:hAnsi="Verdana"/>
          <w:sz w:val="20"/>
        </w:rPr>
        <w:t xml:space="preserve"> goals into groups in order to make both planning and reporting easier.  These groups are as follows: </w:t>
      </w:r>
    </w:p>
    <w:p w:rsidR="00CE140B" w:rsidRPr="006E7B49" w:rsidRDefault="00C5066B">
      <w:pPr>
        <w:numPr>
          <w:ilvl w:val="0"/>
          <w:numId w:val="29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Section A - </w:t>
      </w:r>
      <w:r w:rsidR="00CE140B" w:rsidRPr="006E7B49">
        <w:rPr>
          <w:rFonts w:ascii="Verdana" w:hAnsi="Verdana"/>
          <w:sz w:val="20"/>
        </w:rPr>
        <w:t>Activities/</w:t>
      </w:r>
      <w:r w:rsidR="00B831B6">
        <w:rPr>
          <w:rFonts w:ascii="Verdana" w:hAnsi="Verdana"/>
          <w:sz w:val="20"/>
        </w:rPr>
        <w:t>P</w:t>
      </w:r>
      <w:r w:rsidR="00CE140B" w:rsidRPr="006E7B49">
        <w:rPr>
          <w:rFonts w:ascii="Verdana" w:hAnsi="Verdana"/>
          <w:sz w:val="20"/>
        </w:rPr>
        <w:t xml:space="preserve">rograms </w:t>
      </w:r>
      <w:r w:rsidR="00CE140B" w:rsidRPr="006E7B49">
        <w:rPr>
          <w:rFonts w:ascii="Verdana" w:hAnsi="Verdana"/>
          <w:b/>
          <w:sz w:val="20"/>
          <w:u w:val="single"/>
        </w:rPr>
        <w:t>CONDUCTED OR SUPPORTED</w:t>
      </w:r>
      <w:r w:rsidR="00CE140B" w:rsidRPr="006E7B49">
        <w:rPr>
          <w:rFonts w:ascii="Verdana" w:hAnsi="Verdana"/>
          <w:sz w:val="20"/>
        </w:rPr>
        <w:t xml:space="preserve"> by the </w:t>
      </w:r>
      <w:r w:rsidR="00B831B6">
        <w:rPr>
          <w:rFonts w:ascii="Verdana" w:hAnsi="Verdana"/>
          <w:sz w:val="20"/>
        </w:rPr>
        <w:t>C</w:t>
      </w:r>
      <w:r w:rsidR="00CE140B" w:rsidRPr="006E7B49">
        <w:rPr>
          <w:rFonts w:ascii="Verdana" w:hAnsi="Verdana"/>
          <w:sz w:val="20"/>
        </w:rPr>
        <w:t xml:space="preserve">hapter </w:t>
      </w:r>
    </w:p>
    <w:p w:rsidR="00CE140B" w:rsidRPr="006E7B49" w:rsidRDefault="00C5066B">
      <w:pPr>
        <w:numPr>
          <w:ilvl w:val="0"/>
          <w:numId w:val="29"/>
        </w:numPr>
        <w:rPr>
          <w:rFonts w:ascii="Verdana" w:hAnsi="Verdana"/>
          <w:sz w:val="20"/>
        </w:rPr>
      </w:pPr>
      <w:r w:rsidRPr="00C5066B">
        <w:rPr>
          <w:rFonts w:ascii="Verdana" w:hAnsi="Verdana"/>
          <w:sz w:val="20"/>
        </w:rPr>
        <w:t>Section B -</w:t>
      </w:r>
      <w:r w:rsidRPr="00C5066B">
        <w:rPr>
          <w:rFonts w:ascii="Verdana" w:hAnsi="Verdana"/>
          <w:b/>
          <w:sz w:val="20"/>
        </w:rPr>
        <w:t xml:space="preserve"> </w:t>
      </w:r>
      <w:r w:rsidR="00CE140B" w:rsidRPr="006E7B49">
        <w:rPr>
          <w:rFonts w:ascii="Verdana" w:hAnsi="Verdana"/>
          <w:b/>
          <w:sz w:val="20"/>
          <w:u w:val="single"/>
        </w:rPr>
        <w:t>OTHER</w:t>
      </w:r>
      <w:r w:rsidR="00CE140B" w:rsidRPr="006E7B49">
        <w:rPr>
          <w:rFonts w:ascii="Verdana" w:hAnsi="Verdana"/>
          <w:sz w:val="20"/>
        </w:rPr>
        <w:t xml:space="preserve"> </w:t>
      </w:r>
      <w:r w:rsidR="00B831B6">
        <w:rPr>
          <w:rFonts w:ascii="Verdana" w:hAnsi="Verdana"/>
          <w:sz w:val="20"/>
        </w:rPr>
        <w:t>C</w:t>
      </w:r>
      <w:r w:rsidR="00CE140B" w:rsidRPr="006E7B49">
        <w:rPr>
          <w:rFonts w:ascii="Verdana" w:hAnsi="Verdana"/>
          <w:sz w:val="20"/>
        </w:rPr>
        <w:t xml:space="preserve">hapter </w:t>
      </w:r>
      <w:r w:rsidR="00B831B6">
        <w:rPr>
          <w:rFonts w:ascii="Verdana" w:hAnsi="Verdana"/>
          <w:sz w:val="20"/>
        </w:rPr>
        <w:t>Activities</w:t>
      </w:r>
    </w:p>
    <w:p w:rsidR="00CE140B" w:rsidRDefault="00C5066B">
      <w:pPr>
        <w:numPr>
          <w:ilvl w:val="0"/>
          <w:numId w:val="29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Section C - </w:t>
      </w:r>
      <w:r w:rsidR="00CE140B" w:rsidRPr="006E7B49">
        <w:rPr>
          <w:rFonts w:ascii="Verdana" w:hAnsi="Verdana"/>
          <w:b/>
          <w:sz w:val="20"/>
          <w:u w:val="single"/>
        </w:rPr>
        <w:t>COMMUNICATIONS</w:t>
      </w:r>
      <w:r w:rsidR="00CE140B" w:rsidRPr="006E7B49">
        <w:rPr>
          <w:rFonts w:ascii="Verdana" w:hAnsi="Verdana"/>
          <w:sz w:val="20"/>
        </w:rPr>
        <w:t xml:space="preserve"> and </w:t>
      </w:r>
      <w:r w:rsidR="00CE140B" w:rsidRPr="006E7B49">
        <w:rPr>
          <w:rFonts w:ascii="Verdana" w:hAnsi="Verdana"/>
          <w:b/>
          <w:sz w:val="20"/>
          <w:u w:val="single"/>
        </w:rPr>
        <w:t>MEMBERSHIP</w:t>
      </w:r>
      <w:r w:rsidR="00CE140B" w:rsidRPr="006E7B49">
        <w:rPr>
          <w:rFonts w:ascii="Verdana" w:hAnsi="Verdana"/>
          <w:sz w:val="20"/>
        </w:rPr>
        <w:t xml:space="preserve"> goals</w:t>
      </w:r>
    </w:p>
    <w:p w:rsidR="00C5066B" w:rsidRPr="006E7B49" w:rsidRDefault="00C5066B">
      <w:pPr>
        <w:numPr>
          <w:ilvl w:val="0"/>
          <w:numId w:val="29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Section D – </w:t>
      </w:r>
      <w:r>
        <w:rPr>
          <w:rFonts w:ascii="Verdana" w:hAnsi="Verdana"/>
          <w:b/>
          <w:sz w:val="20"/>
          <w:u w:val="single"/>
        </w:rPr>
        <w:t xml:space="preserve">State Organization </w:t>
      </w:r>
      <w:r>
        <w:rPr>
          <w:rFonts w:ascii="Verdana" w:hAnsi="Verdana"/>
          <w:sz w:val="20"/>
        </w:rPr>
        <w:t>goals</w:t>
      </w:r>
    </w:p>
    <w:p w:rsidR="00B831B6" w:rsidRDefault="00B831B6" w:rsidP="00B831B6">
      <w:pPr>
        <w:ind w:left="420"/>
        <w:rPr>
          <w:rFonts w:ascii="Verdana" w:hAnsi="Verdana"/>
          <w:b/>
          <w:sz w:val="20"/>
          <w:u w:val="single"/>
        </w:rPr>
      </w:pPr>
    </w:p>
    <w:p w:rsidR="003546F4" w:rsidRPr="006E7B49" w:rsidRDefault="003546F4" w:rsidP="00B831B6">
      <w:pPr>
        <w:ind w:left="420"/>
        <w:rPr>
          <w:rFonts w:ascii="Verdana" w:hAnsi="Verdana"/>
          <w:sz w:val="20"/>
        </w:rPr>
      </w:pPr>
      <w:r w:rsidRPr="006E7B49">
        <w:rPr>
          <w:rFonts w:ascii="Verdana" w:hAnsi="Verdana"/>
          <w:b/>
          <w:sz w:val="20"/>
          <w:u w:val="single"/>
        </w:rPr>
        <w:t xml:space="preserve">Note:  The number </w:t>
      </w:r>
      <w:r w:rsidR="006E7B49">
        <w:rPr>
          <w:rFonts w:ascii="Verdana" w:hAnsi="Verdana"/>
          <w:b/>
          <w:sz w:val="20"/>
          <w:u w:val="single"/>
        </w:rPr>
        <w:t xml:space="preserve">in parenthesis </w:t>
      </w:r>
      <w:r w:rsidRPr="006E7B49">
        <w:rPr>
          <w:rFonts w:ascii="Verdana" w:hAnsi="Verdana"/>
          <w:b/>
          <w:sz w:val="20"/>
          <w:u w:val="single"/>
        </w:rPr>
        <w:t>at the beginning of each suggested activity ties it to a specific Strategic Objective in the current AFA Strategic Plan</w:t>
      </w:r>
    </w:p>
    <w:p w:rsidR="00CE140B" w:rsidRPr="006E7B49" w:rsidRDefault="00CE140B">
      <w:pPr>
        <w:rPr>
          <w:rFonts w:ascii="Verdana" w:hAnsi="Verdana"/>
          <w:sz w:val="20"/>
        </w:rPr>
      </w:pPr>
    </w:p>
    <w:p w:rsidR="0038791E" w:rsidRDefault="0038791E">
      <w:pPr>
        <w:rPr>
          <w:rFonts w:ascii="Verdana" w:hAnsi="Verdana"/>
          <w:sz w:val="20"/>
        </w:rPr>
      </w:pPr>
    </w:p>
    <w:p w:rsidR="0038791E" w:rsidRDefault="0038791E">
      <w:pPr>
        <w:rPr>
          <w:rFonts w:ascii="Verdana" w:hAnsi="Verdana"/>
          <w:sz w:val="20"/>
        </w:rPr>
      </w:pPr>
    </w:p>
    <w:p w:rsidR="0038791E" w:rsidRDefault="0038791E">
      <w:pPr>
        <w:rPr>
          <w:rFonts w:ascii="Verdana" w:hAnsi="Verdana"/>
          <w:sz w:val="20"/>
        </w:rPr>
      </w:pPr>
    </w:p>
    <w:p w:rsidR="0038791E" w:rsidRDefault="0038791E">
      <w:pPr>
        <w:rPr>
          <w:rFonts w:ascii="Verdana" w:hAnsi="Verdana"/>
          <w:sz w:val="20"/>
        </w:rPr>
      </w:pPr>
    </w:p>
    <w:p w:rsidR="0038791E" w:rsidRDefault="0038791E">
      <w:pPr>
        <w:rPr>
          <w:rFonts w:ascii="Verdana" w:hAnsi="Verdana"/>
          <w:sz w:val="20"/>
        </w:rPr>
      </w:pPr>
    </w:p>
    <w:p w:rsidR="0038791E" w:rsidRDefault="0038791E">
      <w:pPr>
        <w:rPr>
          <w:rFonts w:ascii="Verdana" w:hAnsi="Verdana"/>
          <w:sz w:val="20"/>
        </w:rPr>
      </w:pPr>
    </w:p>
    <w:p w:rsidR="0038791E" w:rsidRDefault="0038791E"/>
    <w:tbl>
      <w:tblPr>
        <w:tblW w:w="1414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4645"/>
        <w:gridCol w:w="512"/>
        <w:gridCol w:w="513"/>
        <w:gridCol w:w="18"/>
        <w:gridCol w:w="495"/>
        <w:gridCol w:w="513"/>
        <w:gridCol w:w="72"/>
        <w:gridCol w:w="441"/>
        <w:gridCol w:w="513"/>
        <w:gridCol w:w="36"/>
        <w:gridCol w:w="477"/>
        <w:gridCol w:w="513"/>
        <w:gridCol w:w="4950"/>
      </w:tblGrid>
      <w:tr w:rsidR="00893944" w:rsidTr="00EE7F74">
        <w:trPr>
          <w:trHeight w:val="242"/>
        </w:trPr>
        <w:tc>
          <w:tcPr>
            <w:tcW w:w="450" w:type="dxa"/>
          </w:tcPr>
          <w:p w:rsidR="00893944" w:rsidRDefault="00893944" w:rsidP="00893944">
            <w:pPr>
              <w:ind w:right="3699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45" w:type="dxa"/>
            <w:vAlign w:val="center"/>
          </w:tcPr>
          <w:p w:rsidR="00893944" w:rsidRDefault="00893944" w:rsidP="0038791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Note:  “P” = “Planned” and “A” = Accomplished.  Place the number of events planned or accomplished next to the appropriate Goal for the Quarter.</w:t>
            </w:r>
          </w:p>
        </w:tc>
        <w:tc>
          <w:tcPr>
            <w:tcW w:w="1043" w:type="dxa"/>
            <w:gridSpan w:val="3"/>
            <w:vAlign w:val="center"/>
          </w:tcPr>
          <w:p w:rsidR="00893944" w:rsidRDefault="00893944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Jan-Mar</w:t>
            </w:r>
          </w:p>
          <w:p w:rsidR="00893944" w:rsidRDefault="00893944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1080" w:type="dxa"/>
            <w:gridSpan w:val="3"/>
            <w:vAlign w:val="center"/>
          </w:tcPr>
          <w:p w:rsidR="00893944" w:rsidRDefault="00893944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Apr-Jun</w:t>
            </w:r>
          </w:p>
          <w:p w:rsidR="00893944" w:rsidRDefault="00893944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990" w:type="dxa"/>
            <w:gridSpan w:val="3"/>
            <w:vAlign w:val="center"/>
          </w:tcPr>
          <w:p w:rsidR="00893944" w:rsidRDefault="00893944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Jul-Sep</w:t>
            </w:r>
          </w:p>
          <w:p w:rsidR="00893944" w:rsidRDefault="00893944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990" w:type="dxa"/>
            <w:gridSpan w:val="2"/>
            <w:vAlign w:val="center"/>
          </w:tcPr>
          <w:p w:rsidR="00893944" w:rsidRDefault="00893944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Oct-Dec</w:t>
            </w:r>
          </w:p>
          <w:p w:rsidR="00893944" w:rsidRDefault="00893944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4950" w:type="dxa"/>
            <w:vAlign w:val="center"/>
          </w:tcPr>
          <w:p w:rsidR="00893944" w:rsidRDefault="00893944" w:rsidP="0038791E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Remarks: Remarks: </w:t>
            </w:r>
            <w:r>
              <w:rPr>
                <w:rFonts w:ascii="Arial" w:hAnsi="Arial"/>
                <w:color w:val="000000"/>
                <w:sz w:val="16"/>
              </w:rPr>
              <w:t xml:space="preserve">(May be brief, but </w:t>
            </w:r>
            <w:r>
              <w:rPr>
                <w:rFonts w:ascii="Arial" w:hAnsi="Arial"/>
                <w:color w:val="000000"/>
                <w:sz w:val="16"/>
                <w:u w:val="single"/>
              </w:rPr>
              <w:t>must</w:t>
            </w:r>
            <w:r>
              <w:rPr>
                <w:rFonts w:ascii="Arial" w:hAnsi="Arial"/>
                <w:color w:val="000000"/>
                <w:sz w:val="16"/>
              </w:rPr>
              <w:t xml:space="preserve"> contain sufficient detail to explain what you did. 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Always include the what, when, who, how many, how much, type of </w:t>
            </w:r>
            <w:smartTag w:uri="urn:schemas-microsoft-com:office:smarttags" w:element="PersonName">
              <w:r>
                <w:rPr>
                  <w:rFonts w:ascii="Arial" w:hAnsi="Arial"/>
                  <w:b/>
                  <w:color w:val="000000"/>
                  <w:sz w:val="16"/>
                </w:rPr>
                <w:t>info</w:t>
              </w:r>
            </w:smartTag>
            <w:r>
              <w:rPr>
                <w:rFonts w:ascii="Arial" w:hAnsi="Arial"/>
                <w:b/>
                <w:color w:val="000000"/>
                <w:sz w:val="16"/>
              </w:rPr>
              <w:t xml:space="preserve">). </w:t>
            </w:r>
            <w:r>
              <w:rPr>
                <w:rFonts w:ascii="Arial" w:hAnsi="Arial"/>
                <w:color w:val="000000"/>
                <w:sz w:val="16"/>
              </w:rPr>
              <w:t>Expand in “Additional Remarks” section at the end of the report if necessary.</w:t>
            </w:r>
          </w:p>
        </w:tc>
      </w:tr>
      <w:tr w:rsidR="00893944" w:rsidTr="00EE7F74">
        <w:trPr>
          <w:trHeight w:val="242"/>
        </w:trPr>
        <w:tc>
          <w:tcPr>
            <w:tcW w:w="450" w:type="dxa"/>
          </w:tcPr>
          <w:p w:rsidR="00893944" w:rsidRDefault="00893944" w:rsidP="00893944">
            <w:pPr>
              <w:ind w:right="3699"/>
              <w:jc w:val="center"/>
              <w:rPr>
                <w:rFonts w:ascii="Arial" w:hAnsi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4645" w:type="dxa"/>
          </w:tcPr>
          <w:p w:rsidR="00893944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512" w:type="dxa"/>
          </w:tcPr>
          <w:p w:rsidR="00893944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13" w:type="dxa"/>
          </w:tcPr>
          <w:p w:rsidR="00893944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513" w:type="dxa"/>
            <w:gridSpan w:val="2"/>
          </w:tcPr>
          <w:p w:rsidR="00893944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13" w:type="dxa"/>
          </w:tcPr>
          <w:p w:rsidR="00893944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513" w:type="dxa"/>
            <w:gridSpan w:val="2"/>
          </w:tcPr>
          <w:p w:rsidR="00893944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13" w:type="dxa"/>
          </w:tcPr>
          <w:p w:rsidR="00893944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513" w:type="dxa"/>
            <w:gridSpan w:val="2"/>
          </w:tcPr>
          <w:p w:rsidR="00893944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13" w:type="dxa"/>
          </w:tcPr>
          <w:p w:rsidR="00893944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4950" w:type="dxa"/>
          </w:tcPr>
          <w:p w:rsidR="00893944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893944" w:rsidTr="00EE7F74">
        <w:trPr>
          <w:trHeight w:val="242"/>
        </w:trPr>
        <w:tc>
          <w:tcPr>
            <w:tcW w:w="450" w:type="dxa"/>
          </w:tcPr>
          <w:p w:rsidR="00893944" w:rsidRDefault="00893944" w:rsidP="00893944">
            <w:pPr>
              <w:ind w:right="3699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4645" w:type="dxa"/>
          </w:tcPr>
          <w:p w:rsidR="00893944" w:rsidRDefault="00893944" w:rsidP="00A67F6F">
            <w:pPr>
              <w:jc w:val="center"/>
              <w:rPr>
                <w:rFonts w:ascii="Arial" w:hAnsi="Arial"/>
                <w:b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ACTIVITIES/PROGRAMS </w:t>
            </w:r>
            <w:r w:rsidRPr="00A67F6F">
              <w:rPr>
                <w:rFonts w:ascii="Arial" w:hAnsi="Arial"/>
                <w:b/>
                <w:i/>
                <w:color w:val="000000"/>
                <w:sz w:val="20"/>
                <w:u w:val="single"/>
              </w:rPr>
              <w:t>CONDUCTED</w:t>
            </w:r>
            <w:r w:rsidRPr="00A67F6F">
              <w:rPr>
                <w:rFonts w:ascii="Arial" w:hAnsi="Arial"/>
                <w:b/>
                <w:color w:val="000000"/>
                <w:sz w:val="20"/>
                <w:u w:val="single"/>
              </w:rPr>
              <w:t xml:space="preserve"> OR </w:t>
            </w:r>
            <w:r w:rsidRPr="00A67F6F">
              <w:rPr>
                <w:rFonts w:ascii="Arial" w:hAnsi="Arial"/>
                <w:b/>
                <w:i/>
                <w:color w:val="000000"/>
                <w:sz w:val="20"/>
                <w:u w:val="single"/>
              </w:rPr>
              <w:t>SUPPORTED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BY THE CHAPTER</w:t>
            </w:r>
          </w:p>
        </w:tc>
        <w:tc>
          <w:tcPr>
            <w:tcW w:w="512" w:type="dxa"/>
          </w:tcPr>
          <w:p w:rsidR="00893944" w:rsidRDefault="00893944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Default="00893944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950" w:type="dxa"/>
          </w:tcPr>
          <w:p w:rsidR="00893944" w:rsidRDefault="0089394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3944" w:rsidRPr="00C602AE" w:rsidTr="00EE7F74">
        <w:trPr>
          <w:trHeight w:val="242"/>
        </w:trPr>
        <w:tc>
          <w:tcPr>
            <w:tcW w:w="450" w:type="dxa"/>
          </w:tcPr>
          <w:p w:rsidR="00893944" w:rsidRPr="002A0BC3" w:rsidRDefault="00893944" w:rsidP="00893944">
            <w:pPr>
              <w:ind w:right="3699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4645" w:type="dxa"/>
          </w:tcPr>
          <w:p w:rsidR="00893944" w:rsidRPr="002A0BC3" w:rsidRDefault="00893944" w:rsidP="008D19EA">
            <w:pPr>
              <w:rPr>
                <w:rFonts w:ascii="Arial" w:hAnsi="Arial"/>
                <w:color w:val="000000"/>
                <w:sz w:val="20"/>
              </w:rPr>
            </w:pPr>
            <w:r w:rsidRPr="002A0BC3">
              <w:rPr>
                <w:rFonts w:ascii="Arial" w:hAnsi="Arial"/>
                <w:color w:val="000000"/>
                <w:sz w:val="20"/>
              </w:rPr>
              <w:t>(1</w:t>
            </w:r>
            <w:r w:rsidR="007D5EBC">
              <w:rPr>
                <w:rFonts w:ascii="Arial" w:hAnsi="Arial"/>
                <w:color w:val="000000"/>
                <w:sz w:val="20"/>
              </w:rPr>
              <w:t>.1.1, 1.1.2, 1.1.3</w:t>
            </w:r>
            <w:r w:rsidR="00CF568B">
              <w:rPr>
                <w:rFonts w:ascii="Arial" w:hAnsi="Arial"/>
                <w:color w:val="000000"/>
                <w:sz w:val="20"/>
              </w:rPr>
              <w:t>, 2.1.4, 2.1.5</w:t>
            </w:r>
            <w:r w:rsidRPr="002A0BC3">
              <w:rPr>
                <w:rFonts w:ascii="Arial" w:hAnsi="Arial"/>
                <w:color w:val="000000"/>
                <w:sz w:val="20"/>
              </w:rPr>
              <w:t>) Chapter conducts or supports program</w:t>
            </w:r>
            <w:r w:rsidR="008D19EA">
              <w:rPr>
                <w:rFonts w:ascii="Arial" w:hAnsi="Arial"/>
                <w:color w:val="000000"/>
                <w:sz w:val="20"/>
              </w:rPr>
              <w:t>s</w:t>
            </w:r>
            <w:r w:rsidRPr="002A0BC3">
              <w:rPr>
                <w:rFonts w:ascii="Arial" w:hAnsi="Arial"/>
                <w:color w:val="000000"/>
                <w:sz w:val="20"/>
              </w:rPr>
              <w:t xml:space="preserve"> to</w:t>
            </w:r>
            <w:r w:rsidR="00953A08">
              <w:rPr>
                <w:rFonts w:ascii="Arial" w:hAnsi="Arial"/>
                <w:color w:val="000000"/>
                <w:sz w:val="20"/>
              </w:rPr>
              <w:t>:</w:t>
            </w:r>
            <w:r w:rsidRPr="002A0BC3">
              <w:rPr>
                <w:rFonts w:ascii="Arial" w:hAnsi="Arial"/>
                <w:color w:val="000000"/>
                <w:sz w:val="20"/>
              </w:rPr>
              <w:t xml:space="preserve"> communicate </w:t>
            </w:r>
            <w:r w:rsidR="007D5EBC">
              <w:rPr>
                <w:rFonts w:ascii="Arial" w:hAnsi="Arial"/>
                <w:color w:val="000000"/>
                <w:sz w:val="20"/>
              </w:rPr>
              <w:t>the critical need for unmatched aerospace power,</w:t>
            </w:r>
            <w:r w:rsidR="008D19EA">
              <w:rPr>
                <w:rFonts w:ascii="Arial" w:hAnsi="Arial"/>
                <w:color w:val="000000"/>
                <w:sz w:val="20"/>
              </w:rPr>
              <w:t xml:space="preserve"> support programs/legislation vital to the Total Air Force, and</w:t>
            </w:r>
            <w:r w:rsidR="007D5EBC">
              <w:rPr>
                <w:rFonts w:ascii="Arial" w:hAnsi="Arial"/>
                <w:color w:val="000000"/>
                <w:sz w:val="20"/>
              </w:rPr>
              <w:t xml:space="preserve"> educate the public on aerospace issues, and/or AFA’s message</w:t>
            </w:r>
            <w:r w:rsidR="003B282C">
              <w:rPr>
                <w:rFonts w:ascii="Arial" w:hAnsi="Arial"/>
                <w:color w:val="000000"/>
                <w:sz w:val="20"/>
              </w:rPr>
              <w:t xml:space="preserve"> regarding the above</w:t>
            </w:r>
            <w:r w:rsidR="007D5EBC">
              <w:rPr>
                <w:rFonts w:ascii="Arial" w:hAnsi="Arial"/>
                <w:color w:val="000000"/>
                <w:sz w:val="20"/>
              </w:rPr>
              <w:t>.</w:t>
            </w:r>
          </w:p>
        </w:tc>
        <w:tc>
          <w:tcPr>
            <w:tcW w:w="512" w:type="dxa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950" w:type="dxa"/>
          </w:tcPr>
          <w:p w:rsidR="00183049" w:rsidRDefault="00183049">
            <w:pPr>
              <w:rPr>
                <w:rFonts w:ascii="Arial" w:hAnsi="Arial"/>
                <w:color w:val="000000"/>
                <w:sz w:val="20"/>
              </w:rPr>
            </w:pPr>
          </w:p>
          <w:p w:rsidR="00183049" w:rsidRPr="00C602AE" w:rsidRDefault="00183049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3944" w:rsidRPr="00C602AE" w:rsidTr="00EE7F74">
        <w:trPr>
          <w:trHeight w:val="242"/>
        </w:trPr>
        <w:tc>
          <w:tcPr>
            <w:tcW w:w="450" w:type="dxa"/>
          </w:tcPr>
          <w:p w:rsidR="00893944" w:rsidRPr="002A0BC3" w:rsidRDefault="00EB1655" w:rsidP="00893944">
            <w:pPr>
              <w:ind w:right="3699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4645" w:type="dxa"/>
          </w:tcPr>
          <w:p w:rsidR="00893944" w:rsidRPr="002A0BC3" w:rsidRDefault="00EB1655" w:rsidP="00B4471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</w:t>
            </w:r>
            <w:r w:rsidR="001341AE">
              <w:rPr>
                <w:rFonts w:ascii="Arial" w:hAnsi="Arial"/>
                <w:color w:val="000000"/>
                <w:sz w:val="20"/>
              </w:rPr>
              <w:t xml:space="preserve">2.1.2, </w:t>
            </w:r>
            <w:r>
              <w:rPr>
                <w:rFonts w:ascii="Arial" w:hAnsi="Arial"/>
                <w:color w:val="000000"/>
                <w:sz w:val="20"/>
              </w:rPr>
              <w:t>3.5.3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>) Chapter conducts or supports program</w:t>
            </w:r>
            <w:r w:rsidR="00E4739A">
              <w:rPr>
                <w:rFonts w:ascii="Arial" w:hAnsi="Arial"/>
                <w:color w:val="000000"/>
                <w:sz w:val="20"/>
              </w:rPr>
              <w:t>s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 xml:space="preserve"> to recognize/support </w:t>
            </w:r>
            <w:r w:rsidR="00FA673E">
              <w:rPr>
                <w:rFonts w:ascii="Arial" w:hAnsi="Arial"/>
                <w:color w:val="000000"/>
                <w:sz w:val="20"/>
              </w:rPr>
              <w:t>Total Force Airmen, Family members</w:t>
            </w:r>
            <w:r w:rsidR="001341AE">
              <w:rPr>
                <w:rFonts w:ascii="Arial" w:hAnsi="Arial"/>
                <w:color w:val="000000"/>
                <w:sz w:val="20"/>
              </w:rPr>
              <w:t>, cadets (USAFA, AFROTC, AFJROT</w:t>
            </w:r>
            <w:r w:rsidR="00B44710">
              <w:rPr>
                <w:rFonts w:ascii="Arial" w:hAnsi="Arial"/>
                <w:color w:val="000000"/>
                <w:sz w:val="20"/>
              </w:rPr>
              <w:t>C</w:t>
            </w:r>
            <w:r w:rsidR="001341AE">
              <w:rPr>
                <w:rFonts w:ascii="Arial" w:hAnsi="Arial"/>
                <w:color w:val="000000"/>
                <w:sz w:val="20"/>
              </w:rPr>
              <w:t>, and CAP)</w:t>
            </w:r>
            <w:r w:rsidR="00B44710">
              <w:rPr>
                <w:rFonts w:ascii="Arial" w:hAnsi="Arial"/>
                <w:color w:val="000000"/>
                <w:sz w:val="20"/>
              </w:rPr>
              <w:t>, Silver Wings members,</w:t>
            </w:r>
            <w:r w:rsidR="00FA673E">
              <w:rPr>
                <w:rFonts w:ascii="Arial" w:hAnsi="Arial"/>
                <w:color w:val="000000"/>
                <w:sz w:val="20"/>
              </w:rPr>
              <w:t xml:space="preserve"> and veterans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>.</w:t>
            </w:r>
            <w:r w:rsidR="001341AE">
              <w:rPr>
                <w:rFonts w:ascii="Arial" w:hAnsi="Arial"/>
                <w:color w:val="000000"/>
                <w:sz w:val="20"/>
              </w:rPr>
              <w:t xml:space="preserve">  Encouraging active participation in AFA is an important component of this objective.</w:t>
            </w:r>
          </w:p>
        </w:tc>
        <w:tc>
          <w:tcPr>
            <w:tcW w:w="512" w:type="dxa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950" w:type="dxa"/>
          </w:tcPr>
          <w:p w:rsidR="00893944" w:rsidRPr="00C602AE" w:rsidRDefault="0089394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E7F74" w:rsidRPr="00C602AE" w:rsidTr="00EE7F74">
        <w:trPr>
          <w:trHeight w:val="242"/>
        </w:trPr>
        <w:tc>
          <w:tcPr>
            <w:tcW w:w="450" w:type="dxa"/>
          </w:tcPr>
          <w:p w:rsidR="00EE7F74" w:rsidRDefault="00EE7F74" w:rsidP="00893944">
            <w:pPr>
              <w:ind w:right="3699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4645" w:type="dxa"/>
          </w:tcPr>
          <w:p w:rsidR="00EE7F74" w:rsidRDefault="00EE7F74" w:rsidP="003B282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(1.2.2) Chapter conducts or supports a program that aids Airmen </w:t>
            </w:r>
            <w:r w:rsidR="003B282C">
              <w:rPr>
                <w:rFonts w:ascii="Arial" w:hAnsi="Arial"/>
                <w:color w:val="000000"/>
                <w:sz w:val="20"/>
              </w:rPr>
              <w:t xml:space="preserve">who are </w:t>
            </w:r>
            <w:r>
              <w:rPr>
                <w:rFonts w:ascii="Arial" w:hAnsi="Arial"/>
                <w:color w:val="000000"/>
                <w:sz w:val="20"/>
              </w:rPr>
              <w:t>transitioning to civilian status.</w:t>
            </w:r>
          </w:p>
        </w:tc>
        <w:tc>
          <w:tcPr>
            <w:tcW w:w="512" w:type="dxa"/>
          </w:tcPr>
          <w:p w:rsidR="00EE7F74" w:rsidRPr="00C602AE" w:rsidRDefault="00EE7F7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EE7F74" w:rsidRPr="00C602AE" w:rsidRDefault="00EE7F7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EE7F74" w:rsidRPr="00C602AE" w:rsidRDefault="00EE7F7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EE7F74" w:rsidRPr="00C602AE" w:rsidRDefault="00EE7F7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EE7F74" w:rsidRPr="00C602AE" w:rsidRDefault="00EE7F7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EE7F74" w:rsidRPr="00C602AE" w:rsidRDefault="00EE7F7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EE7F74" w:rsidRPr="00C602AE" w:rsidRDefault="00EE7F7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EE7F74" w:rsidRPr="00C602AE" w:rsidRDefault="00EE7F7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950" w:type="dxa"/>
          </w:tcPr>
          <w:p w:rsidR="00EE7F74" w:rsidRPr="00C602AE" w:rsidRDefault="00EE7F7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3944" w:rsidRPr="00C602AE" w:rsidTr="00EE7F74">
        <w:trPr>
          <w:trHeight w:val="242"/>
        </w:trPr>
        <w:tc>
          <w:tcPr>
            <w:tcW w:w="450" w:type="dxa"/>
          </w:tcPr>
          <w:p w:rsidR="00893944" w:rsidRPr="002A0BC3" w:rsidRDefault="00EE7F74" w:rsidP="00893944">
            <w:pPr>
              <w:ind w:right="3699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4645" w:type="dxa"/>
          </w:tcPr>
          <w:p w:rsidR="00893944" w:rsidRPr="002A0BC3" w:rsidRDefault="00EB1655" w:rsidP="00935DD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(1.2.1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 xml:space="preserve">) Chapter conducts or supports </w:t>
            </w:r>
            <w:r w:rsidR="006771F1">
              <w:rPr>
                <w:rFonts w:ascii="Arial" w:hAnsi="Arial"/>
                <w:color w:val="000000"/>
                <w:sz w:val="20"/>
              </w:rPr>
              <w:t>on</w:t>
            </w:r>
            <w:r w:rsidR="004D3151">
              <w:rPr>
                <w:rFonts w:ascii="Arial" w:hAnsi="Arial"/>
                <w:color w:val="000000"/>
                <w:sz w:val="20"/>
              </w:rPr>
              <w:t>-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>base or unit program</w:t>
            </w:r>
            <w:r w:rsidR="00935DDA">
              <w:rPr>
                <w:rFonts w:ascii="Arial" w:hAnsi="Arial"/>
                <w:color w:val="000000"/>
                <w:sz w:val="20"/>
              </w:rPr>
              <w:t>s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 xml:space="preserve"> for the families of deployed or wounded airmen. </w:t>
            </w:r>
          </w:p>
        </w:tc>
        <w:tc>
          <w:tcPr>
            <w:tcW w:w="512" w:type="dxa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950" w:type="dxa"/>
          </w:tcPr>
          <w:p w:rsidR="00893944" w:rsidRPr="00C602AE" w:rsidRDefault="0089394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3944" w:rsidRPr="00C602AE" w:rsidTr="00EE7F74">
        <w:trPr>
          <w:trHeight w:val="242"/>
        </w:trPr>
        <w:tc>
          <w:tcPr>
            <w:tcW w:w="450" w:type="dxa"/>
          </w:tcPr>
          <w:p w:rsidR="00893944" w:rsidRPr="002A0BC3" w:rsidRDefault="00EE7F74" w:rsidP="00893944">
            <w:pPr>
              <w:ind w:right="3699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4645" w:type="dxa"/>
          </w:tcPr>
          <w:p w:rsidR="00893944" w:rsidRPr="002A0BC3" w:rsidRDefault="00EB1655" w:rsidP="00A87E7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</w:t>
            </w:r>
            <w:r w:rsidR="00037E49">
              <w:rPr>
                <w:rFonts w:ascii="Arial" w:hAnsi="Arial"/>
                <w:color w:val="000000"/>
                <w:sz w:val="20"/>
              </w:rPr>
              <w:t>1.2.3,</w:t>
            </w:r>
            <w:r>
              <w:rPr>
                <w:rFonts w:ascii="Arial" w:hAnsi="Arial"/>
                <w:color w:val="000000"/>
                <w:sz w:val="20"/>
              </w:rPr>
              <w:t>1.2.5,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>) Chapter conducts or supports program</w:t>
            </w:r>
            <w:r w:rsidR="00037E49">
              <w:rPr>
                <w:rFonts w:ascii="Arial" w:hAnsi="Arial"/>
                <w:color w:val="000000"/>
                <w:sz w:val="20"/>
              </w:rPr>
              <w:t>s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 xml:space="preserve"> to recognize and support the </w:t>
            </w:r>
            <w:r>
              <w:rPr>
                <w:rFonts w:ascii="Arial" w:hAnsi="Arial"/>
                <w:color w:val="000000"/>
                <w:sz w:val="20"/>
              </w:rPr>
              <w:t xml:space="preserve">Total Air Force Family </w:t>
            </w:r>
            <w:r w:rsidR="00E57E44">
              <w:rPr>
                <w:rFonts w:ascii="Arial" w:hAnsi="Arial"/>
                <w:color w:val="000000"/>
                <w:sz w:val="20"/>
              </w:rPr>
              <w:t xml:space="preserve">members </w:t>
            </w:r>
            <w:r>
              <w:rPr>
                <w:rFonts w:ascii="Arial" w:hAnsi="Arial"/>
                <w:color w:val="000000"/>
                <w:sz w:val="20"/>
              </w:rPr>
              <w:t>i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>n achiev</w:t>
            </w:r>
            <w:r w:rsidR="00A87E7C">
              <w:rPr>
                <w:rFonts w:ascii="Arial" w:hAnsi="Arial"/>
                <w:color w:val="000000"/>
                <w:sz w:val="20"/>
              </w:rPr>
              <w:t>ing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 xml:space="preserve"> their </w:t>
            </w:r>
            <w:r w:rsidR="00037E49">
              <w:rPr>
                <w:rFonts w:ascii="Arial" w:hAnsi="Arial"/>
                <w:color w:val="000000"/>
                <w:sz w:val="20"/>
              </w:rPr>
              <w:t xml:space="preserve">professional and 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>educational goals</w:t>
            </w:r>
            <w:r w:rsidR="00037E49">
              <w:rPr>
                <w:rFonts w:ascii="Arial" w:hAnsi="Arial"/>
                <w:color w:val="000000"/>
                <w:sz w:val="20"/>
              </w:rPr>
              <w:t xml:space="preserve"> through grants, scholarship</w:t>
            </w:r>
            <w:r w:rsidR="00B44710">
              <w:rPr>
                <w:rFonts w:ascii="Arial" w:hAnsi="Arial"/>
                <w:color w:val="000000"/>
                <w:sz w:val="20"/>
              </w:rPr>
              <w:t xml:space="preserve">s and professional development </w:t>
            </w:r>
            <w:r w:rsidR="00037E49">
              <w:rPr>
                <w:rFonts w:ascii="Arial" w:hAnsi="Arial"/>
                <w:color w:val="000000"/>
                <w:sz w:val="20"/>
              </w:rPr>
              <w:t>programs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>.</w:t>
            </w:r>
          </w:p>
        </w:tc>
        <w:tc>
          <w:tcPr>
            <w:tcW w:w="512" w:type="dxa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950" w:type="dxa"/>
          </w:tcPr>
          <w:p w:rsidR="00893944" w:rsidRPr="00C602AE" w:rsidRDefault="0089394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3944" w:rsidRPr="00C602AE" w:rsidTr="00EE7F74">
        <w:trPr>
          <w:trHeight w:val="242"/>
        </w:trPr>
        <w:tc>
          <w:tcPr>
            <w:tcW w:w="450" w:type="dxa"/>
          </w:tcPr>
          <w:p w:rsidR="00893944" w:rsidRPr="002A0BC3" w:rsidRDefault="00EE7F74" w:rsidP="00893944">
            <w:pPr>
              <w:ind w:right="3699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4645" w:type="dxa"/>
          </w:tcPr>
          <w:p w:rsidR="000A686D" w:rsidRPr="002A0BC3" w:rsidRDefault="00B44710" w:rsidP="00EB165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</w:t>
            </w:r>
            <w:r w:rsidR="000A686D">
              <w:rPr>
                <w:rFonts w:ascii="Arial" w:hAnsi="Arial"/>
                <w:color w:val="000000"/>
                <w:sz w:val="20"/>
              </w:rPr>
              <w:t>1.3.3, 1.3.4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  <w:r w:rsidR="000A686D">
              <w:rPr>
                <w:rFonts w:ascii="Arial" w:hAnsi="Arial"/>
                <w:color w:val="000000"/>
                <w:sz w:val="20"/>
              </w:rPr>
              <w:t xml:space="preserve"> Chapter conducts or supports efforts to </w:t>
            </w:r>
            <w:r w:rsidR="003B282C">
              <w:rPr>
                <w:rFonts w:ascii="Arial" w:hAnsi="Arial"/>
                <w:color w:val="000000"/>
                <w:sz w:val="20"/>
              </w:rPr>
              <w:t>e</w:t>
            </w:r>
            <w:r w:rsidR="000A686D">
              <w:rPr>
                <w:rFonts w:ascii="Arial" w:hAnsi="Arial"/>
                <w:color w:val="000000"/>
                <w:sz w:val="20"/>
              </w:rPr>
              <w:t>ducate elected officials and key influencers on AE/STEM programs and their national security implications and to increase funding from all sources for the same.</w:t>
            </w:r>
          </w:p>
        </w:tc>
        <w:tc>
          <w:tcPr>
            <w:tcW w:w="512" w:type="dxa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950" w:type="dxa"/>
          </w:tcPr>
          <w:p w:rsidR="000A686D" w:rsidRDefault="000A686D">
            <w:pPr>
              <w:rPr>
                <w:rFonts w:ascii="Arial" w:hAnsi="Arial"/>
                <w:color w:val="000000"/>
                <w:sz w:val="20"/>
              </w:rPr>
            </w:pPr>
          </w:p>
          <w:p w:rsidR="000A686D" w:rsidRPr="00C602AE" w:rsidRDefault="000A686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3944" w:rsidRPr="00C602AE" w:rsidTr="00EE7F74">
        <w:trPr>
          <w:trHeight w:val="242"/>
        </w:trPr>
        <w:tc>
          <w:tcPr>
            <w:tcW w:w="450" w:type="dxa"/>
          </w:tcPr>
          <w:p w:rsidR="00893944" w:rsidRPr="002A0BC3" w:rsidRDefault="001341AE" w:rsidP="00893944">
            <w:pPr>
              <w:ind w:right="3699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4645" w:type="dxa"/>
          </w:tcPr>
          <w:p w:rsidR="00893944" w:rsidRPr="002A0BC3" w:rsidRDefault="00F04346" w:rsidP="0024329D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1.3.1-</w:t>
            </w:r>
            <w:r w:rsidR="0024329D">
              <w:rPr>
                <w:rFonts w:ascii="Arial" w:hAnsi="Arial"/>
                <w:color w:val="000000"/>
                <w:sz w:val="20"/>
              </w:rPr>
              <w:t>1.3.2,</w:t>
            </w:r>
            <w:r w:rsidR="00B44710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1.3.</w:t>
            </w:r>
            <w:r w:rsidR="0024329D">
              <w:rPr>
                <w:rFonts w:ascii="Arial" w:hAnsi="Arial"/>
                <w:color w:val="000000"/>
                <w:sz w:val="20"/>
              </w:rPr>
              <w:t>3</w:t>
            </w:r>
            <w:r w:rsidR="00C5066B">
              <w:rPr>
                <w:rFonts w:ascii="Arial" w:hAnsi="Arial"/>
                <w:color w:val="000000"/>
                <w:sz w:val="20"/>
              </w:rPr>
              <w:t>)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 xml:space="preserve"> Chapter conducts or supports aerospace education program</w:t>
            </w:r>
            <w:r w:rsidR="0024329D">
              <w:rPr>
                <w:rFonts w:ascii="Arial" w:hAnsi="Arial"/>
                <w:color w:val="000000"/>
                <w:sz w:val="20"/>
              </w:rPr>
              <w:t>s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 xml:space="preserve">to sustain, promote, and grow AE/STEM programs (excludes CyberPatriot, which is covered under </w:t>
            </w:r>
            <w:r w:rsidR="00BE3BCF">
              <w:rPr>
                <w:rFonts w:ascii="Arial" w:hAnsi="Arial"/>
                <w:color w:val="000000"/>
                <w:sz w:val="20"/>
              </w:rPr>
              <w:t>A9</w:t>
            </w:r>
            <w:r>
              <w:rPr>
                <w:rFonts w:ascii="Arial" w:hAnsi="Arial"/>
                <w:color w:val="000000"/>
                <w:sz w:val="20"/>
              </w:rPr>
              <w:t>).</w:t>
            </w:r>
            <w:r w:rsidR="0024329D">
              <w:rPr>
                <w:rFonts w:ascii="Arial" w:hAnsi="Arial"/>
                <w:color w:val="000000"/>
                <w:sz w:val="20"/>
              </w:rPr>
              <w:t xml:space="preserve"> Partner with like minded organizations to advance AE and STEM.</w:t>
            </w:r>
          </w:p>
        </w:tc>
        <w:tc>
          <w:tcPr>
            <w:tcW w:w="512" w:type="dxa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950" w:type="dxa"/>
          </w:tcPr>
          <w:p w:rsidR="00893944" w:rsidRPr="00C602AE" w:rsidRDefault="0089394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3944" w:rsidRPr="00C602AE" w:rsidTr="00EE7F74">
        <w:trPr>
          <w:trHeight w:val="242"/>
        </w:trPr>
        <w:tc>
          <w:tcPr>
            <w:tcW w:w="450" w:type="dxa"/>
          </w:tcPr>
          <w:p w:rsidR="00893944" w:rsidRPr="002A0BC3" w:rsidRDefault="001341AE" w:rsidP="00893944">
            <w:pPr>
              <w:ind w:right="3699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645" w:type="dxa"/>
          </w:tcPr>
          <w:p w:rsidR="00893944" w:rsidRPr="002A0BC3" w:rsidRDefault="00F04346" w:rsidP="001341A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(1.3.2</w:t>
            </w:r>
            <w:r w:rsidR="00893944">
              <w:rPr>
                <w:rFonts w:ascii="Arial" w:hAnsi="Arial"/>
                <w:color w:val="000000"/>
                <w:sz w:val="20"/>
              </w:rPr>
              <w:t xml:space="preserve">) 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 xml:space="preserve">Chapter </w:t>
            </w:r>
            <w:r w:rsidR="00893944">
              <w:rPr>
                <w:rFonts w:ascii="Arial" w:hAnsi="Arial"/>
                <w:color w:val="000000"/>
                <w:sz w:val="20"/>
              </w:rPr>
              <w:t>contacts local schools</w:t>
            </w:r>
            <w:r w:rsidR="00623C36">
              <w:rPr>
                <w:rFonts w:ascii="Arial" w:hAnsi="Arial"/>
                <w:color w:val="000000"/>
                <w:sz w:val="20"/>
              </w:rPr>
              <w:t>,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1341AE">
              <w:rPr>
                <w:rFonts w:ascii="Arial" w:hAnsi="Arial"/>
                <w:color w:val="000000"/>
                <w:sz w:val="20"/>
              </w:rPr>
              <w:t>JROTC units, CAP squadrons,</w:t>
            </w:r>
            <w:r w:rsidR="00623C36">
              <w:rPr>
                <w:rFonts w:ascii="Arial" w:hAnsi="Arial"/>
                <w:color w:val="000000"/>
                <w:sz w:val="20"/>
              </w:rPr>
              <w:t xml:space="preserve"> Sea Cadet units</w:t>
            </w:r>
            <w:r w:rsidR="001341AE">
              <w:rPr>
                <w:rFonts w:ascii="Arial" w:hAnsi="Arial"/>
                <w:color w:val="000000"/>
                <w:sz w:val="20"/>
              </w:rPr>
              <w:t>, and other applicable youth organizations</w:t>
            </w:r>
            <w:r w:rsidR="00623C36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 xml:space="preserve">to </w:t>
            </w:r>
            <w:r w:rsidR="00893944">
              <w:rPr>
                <w:rFonts w:ascii="Arial" w:hAnsi="Arial"/>
                <w:color w:val="000000"/>
                <w:sz w:val="20"/>
              </w:rPr>
              <w:t xml:space="preserve">encourage </w:t>
            </w:r>
            <w:r w:rsidR="003B282C">
              <w:rPr>
                <w:rFonts w:ascii="Arial" w:hAnsi="Arial"/>
                <w:color w:val="000000"/>
                <w:sz w:val="20"/>
              </w:rPr>
              <w:t>participa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>t</w:t>
            </w:r>
            <w:r w:rsidR="004D3151">
              <w:rPr>
                <w:rFonts w:ascii="Arial" w:hAnsi="Arial"/>
                <w:color w:val="000000"/>
                <w:sz w:val="20"/>
              </w:rPr>
              <w:t>ion</w:t>
            </w:r>
            <w:r w:rsidR="00893944" w:rsidRPr="002A0BC3">
              <w:rPr>
                <w:rFonts w:ascii="Arial" w:hAnsi="Arial"/>
                <w:color w:val="000000"/>
                <w:sz w:val="20"/>
              </w:rPr>
              <w:t xml:space="preserve"> in the CyberPatriot competition and supports the efforts of the teams that enter.</w:t>
            </w:r>
          </w:p>
        </w:tc>
        <w:tc>
          <w:tcPr>
            <w:tcW w:w="512" w:type="dxa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893944" w:rsidRPr="00C602AE" w:rsidRDefault="0089394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893944" w:rsidRPr="00C602AE" w:rsidRDefault="0089394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950" w:type="dxa"/>
          </w:tcPr>
          <w:p w:rsidR="00893944" w:rsidRPr="00C602AE" w:rsidRDefault="0089394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F04346" w:rsidRPr="00C602AE" w:rsidTr="00EE7F74">
        <w:trPr>
          <w:trHeight w:val="242"/>
        </w:trPr>
        <w:tc>
          <w:tcPr>
            <w:tcW w:w="450" w:type="dxa"/>
          </w:tcPr>
          <w:p w:rsidR="00F04346" w:rsidRDefault="001341AE" w:rsidP="00EE7F74">
            <w:pPr>
              <w:ind w:right="3699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</w:t>
            </w:r>
          </w:p>
        </w:tc>
        <w:tc>
          <w:tcPr>
            <w:tcW w:w="4645" w:type="dxa"/>
          </w:tcPr>
          <w:p w:rsidR="00F04346" w:rsidRPr="002A0BC3" w:rsidRDefault="00F04346" w:rsidP="00A87E7C">
            <w:pPr>
              <w:rPr>
                <w:rFonts w:ascii="Arial" w:hAnsi="Arial"/>
                <w:color w:val="000000"/>
                <w:sz w:val="20"/>
              </w:rPr>
            </w:pPr>
            <w:r w:rsidRPr="002A0BC3">
              <w:rPr>
                <w:rFonts w:ascii="Arial" w:hAnsi="Arial"/>
                <w:color w:val="000000"/>
                <w:sz w:val="20"/>
              </w:rPr>
              <w:t>(4</w:t>
            </w:r>
            <w:r>
              <w:rPr>
                <w:rFonts w:ascii="Arial" w:hAnsi="Arial"/>
                <w:color w:val="000000"/>
                <w:sz w:val="20"/>
              </w:rPr>
              <w:t>.1.1</w:t>
            </w:r>
            <w:r w:rsidRPr="002A0BC3">
              <w:rPr>
                <w:rFonts w:ascii="Arial" w:hAnsi="Arial"/>
                <w:color w:val="000000"/>
                <w:sz w:val="20"/>
              </w:rPr>
              <w:t xml:space="preserve">) Chapter </w:t>
            </w:r>
            <w:r>
              <w:rPr>
                <w:rFonts w:ascii="Arial" w:hAnsi="Arial"/>
                <w:color w:val="000000"/>
                <w:sz w:val="20"/>
              </w:rPr>
              <w:t xml:space="preserve">conducts programs to </w:t>
            </w:r>
            <w:r w:rsidRPr="002A0BC3">
              <w:rPr>
                <w:rFonts w:ascii="Arial" w:hAnsi="Arial"/>
                <w:color w:val="000000"/>
                <w:sz w:val="20"/>
              </w:rPr>
              <w:t>identif</w:t>
            </w:r>
            <w:r>
              <w:rPr>
                <w:rFonts w:ascii="Arial" w:hAnsi="Arial"/>
                <w:color w:val="000000"/>
                <w:sz w:val="20"/>
              </w:rPr>
              <w:t>y</w:t>
            </w:r>
            <w:r w:rsidRPr="002A0BC3">
              <w:rPr>
                <w:rFonts w:ascii="Arial" w:hAnsi="Arial"/>
                <w:color w:val="000000"/>
                <w:sz w:val="20"/>
              </w:rPr>
              <w:t xml:space="preserve"> and develop existing and emerging leaders to support the mission and vision of the AFA at the field and </w:t>
            </w:r>
            <w:r w:rsidR="003B282C">
              <w:rPr>
                <w:rFonts w:ascii="Arial" w:hAnsi="Arial"/>
                <w:color w:val="000000"/>
                <w:sz w:val="20"/>
              </w:rPr>
              <w:t>n</w:t>
            </w:r>
            <w:r w:rsidR="00A87E7C">
              <w:rPr>
                <w:rFonts w:ascii="Arial" w:hAnsi="Arial"/>
                <w:color w:val="000000"/>
                <w:sz w:val="20"/>
              </w:rPr>
              <w:t>ational</w:t>
            </w:r>
            <w:r w:rsidR="00A87E7C" w:rsidRPr="002A0BC3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2A0BC3">
              <w:rPr>
                <w:rFonts w:ascii="Arial" w:hAnsi="Arial"/>
                <w:color w:val="000000"/>
                <w:sz w:val="20"/>
              </w:rPr>
              <w:t>level.</w:t>
            </w:r>
          </w:p>
        </w:tc>
        <w:tc>
          <w:tcPr>
            <w:tcW w:w="512" w:type="dxa"/>
          </w:tcPr>
          <w:p w:rsidR="00F04346" w:rsidRPr="00C602AE" w:rsidRDefault="00F04346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F04346" w:rsidRPr="00C602AE" w:rsidRDefault="00F04346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F04346" w:rsidRPr="00C602AE" w:rsidRDefault="00F04346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F04346" w:rsidRPr="00C602AE" w:rsidRDefault="00F04346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950" w:type="dxa"/>
          </w:tcPr>
          <w:p w:rsidR="00F04346" w:rsidRPr="00C602AE" w:rsidRDefault="00F0434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F04346" w:rsidRPr="00C602AE" w:rsidTr="00EE7F74">
        <w:trPr>
          <w:trHeight w:val="242"/>
        </w:trPr>
        <w:tc>
          <w:tcPr>
            <w:tcW w:w="450" w:type="dxa"/>
          </w:tcPr>
          <w:p w:rsidR="00F04346" w:rsidRPr="00C602AE" w:rsidRDefault="00F04346" w:rsidP="00F04346">
            <w:pPr>
              <w:ind w:right="3699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45" w:type="dxa"/>
          </w:tcPr>
          <w:p w:rsidR="00F04346" w:rsidRPr="00C602AE" w:rsidRDefault="00F04346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2" w:type="dxa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#</w:t>
            </w:r>
          </w:p>
        </w:tc>
        <w:tc>
          <w:tcPr>
            <w:tcW w:w="513" w:type="dxa"/>
            <w:gridSpan w:val="2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#</w:t>
            </w:r>
          </w:p>
        </w:tc>
        <w:tc>
          <w:tcPr>
            <w:tcW w:w="513" w:type="dxa"/>
            <w:gridSpan w:val="2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#</w:t>
            </w:r>
          </w:p>
        </w:tc>
        <w:tc>
          <w:tcPr>
            <w:tcW w:w="513" w:type="dxa"/>
            <w:gridSpan w:val="2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#</w:t>
            </w:r>
          </w:p>
        </w:tc>
        <w:tc>
          <w:tcPr>
            <w:tcW w:w="4950" w:type="dxa"/>
          </w:tcPr>
          <w:p w:rsidR="00F04346" w:rsidRPr="00C602AE" w:rsidRDefault="00F0434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F04346" w:rsidRPr="00C602AE" w:rsidTr="00EE7F74">
        <w:trPr>
          <w:trHeight w:val="864"/>
        </w:trPr>
        <w:tc>
          <w:tcPr>
            <w:tcW w:w="450" w:type="dxa"/>
          </w:tcPr>
          <w:p w:rsidR="00F04346" w:rsidRPr="00C602AE" w:rsidRDefault="00F04346" w:rsidP="00893944">
            <w:pPr>
              <w:ind w:right="3699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45" w:type="dxa"/>
          </w:tcPr>
          <w:p w:rsidR="00F04346" w:rsidRPr="00C602AE" w:rsidRDefault="00F04346">
            <w:pPr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 xml:space="preserve">FOR STATE USE ONLY – DID CHAPTER MEET QUARTERLY GOAL?  </w:t>
            </w:r>
            <w:r w:rsidRPr="00C602AE">
              <w:rPr>
                <w:rFonts w:ascii="Arial" w:hAnsi="Arial"/>
                <w:b/>
                <w:color w:val="000000"/>
                <w:sz w:val="16"/>
              </w:rPr>
              <w:t>(Include the number of events that qualify in the “Accomplished” column.)</w:t>
            </w:r>
          </w:p>
        </w:tc>
        <w:tc>
          <w:tcPr>
            <w:tcW w:w="512" w:type="dxa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13" w:type="dxa"/>
          </w:tcPr>
          <w:p w:rsidR="00F04346" w:rsidRPr="00C602AE" w:rsidRDefault="00F0434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950" w:type="dxa"/>
          </w:tcPr>
          <w:p w:rsidR="00F04346" w:rsidRPr="00C602AE" w:rsidRDefault="00F04346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CE140B" w:rsidRPr="00C602AE" w:rsidRDefault="00CE140B">
      <w:pPr>
        <w:rPr>
          <w:rFonts w:ascii="Arial" w:hAnsi="Arial"/>
          <w:b/>
          <w:color w:val="000000"/>
          <w:sz w:val="20"/>
        </w:rPr>
      </w:pPr>
      <w:r w:rsidRPr="00C602AE">
        <w:rPr>
          <w:rFonts w:ascii="Arial" w:hAnsi="Arial"/>
          <w:b/>
          <w:color w:val="000000"/>
          <w:sz w:val="20"/>
        </w:rPr>
        <w:t>All chapters must conduct or support one program/activity per quarter to qualify for 25 % of the support payment. If the chapter conducts two programs/activities, they qualify for 50 % (if rosters, plans, and reports are submitted)</w:t>
      </w:r>
      <w:r w:rsidR="006771F1">
        <w:rPr>
          <w:rFonts w:ascii="Arial" w:hAnsi="Arial"/>
          <w:b/>
          <w:color w:val="000000"/>
          <w:sz w:val="20"/>
        </w:rPr>
        <w:t>.</w:t>
      </w:r>
    </w:p>
    <w:p w:rsidR="00CE140B" w:rsidRPr="00C602AE" w:rsidRDefault="00CE140B">
      <w:pPr>
        <w:rPr>
          <w:rFonts w:ascii="Arial" w:hAnsi="Arial"/>
          <w:color w:val="000000"/>
          <w:sz w:val="20"/>
        </w:rPr>
      </w:pPr>
    </w:p>
    <w:p w:rsidR="00ED0343" w:rsidRPr="00C602AE" w:rsidRDefault="00ED0343">
      <w:pPr>
        <w:rPr>
          <w:rFonts w:ascii="Arial" w:hAnsi="Arial"/>
          <w:color w:val="000000"/>
          <w:sz w:val="20"/>
        </w:rPr>
      </w:pPr>
    </w:p>
    <w:p w:rsidR="00ED0343" w:rsidRPr="00C602AE" w:rsidRDefault="00ED0343">
      <w:pPr>
        <w:rPr>
          <w:rFonts w:ascii="Arial" w:hAnsi="Arial"/>
          <w:color w:val="000000"/>
          <w:sz w:val="20"/>
        </w:rPr>
      </w:pPr>
    </w:p>
    <w:p w:rsidR="00ED0343" w:rsidRPr="00C602AE" w:rsidRDefault="00ED0343">
      <w:pPr>
        <w:rPr>
          <w:rFonts w:ascii="Arial" w:hAnsi="Arial"/>
          <w:color w:val="000000"/>
          <w:sz w:val="20"/>
        </w:rPr>
      </w:pPr>
    </w:p>
    <w:p w:rsidR="0038791E" w:rsidRDefault="003879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Default="00CC351E">
      <w:pPr>
        <w:rPr>
          <w:rFonts w:ascii="Arial" w:hAnsi="Arial"/>
          <w:color w:val="000000"/>
          <w:sz w:val="20"/>
        </w:rPr>
      </w:pPr>
    </w:p>
    <w:p w:rsidR="00CC351E" w:rsidRPr="00C602AE" w:rsidRDefault="00CC351E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br w:type="page"/>
      </w:r>
    </w:p>
    <w:tbl>
      <w:tblPr>
        <w:tblW w:w="14094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50"/>
        <w:gridCol w:w="4589"/>
        <w:gridCol w:w="501"/>
        <w:gridCol w:w="503"/>
        <w:gridCol w:w="501"/>
        <w:gridCol w:w="502"/>
        <w:gridCol w:w="501"/>
        <w:gridCol w:w="501"/>
        <w:gridCol w:w="501"/>
        <w:gridCol w:w="502"/>
        <w:gridCol w:w="5036"/>
        <w:gridCol w:w="7"/>
      </w:tblGrid>
      <w:tr w:rsidR="009F3E55" w:rsidRPr="00C602AE" w:rsidTr="004A51C0">
        <w:trPr>
          <w:gridAfter w:val="1"/>
          <w:wAfter w:w="7" w:type="dxa"/>
          <w:trHeight w:val="244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 w:rsidP="0038791E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C602AE" w:rsidRDefault="009F3E55" w:rsidP="0038791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C602AE">
              <w:rPr>
                <w:rFonts w:ascii="Arial" w:hAnsi="Arial"/>
                <w:color w:val="000000"/>
                <w:sz w:val="20"/>
              </w:rPr>
              <w:br w:type="page"/>
            </w:r>
            <w:r w:rsidRPr="00C602AE">
              <w:rPr>
                <w:rFonts w:ascii="Arial" w:hAnsi="Arial"/>
                <w:color w:val="000000"/>
                <w:sz w:val="20"/>
              </w:rPr>
              <w:br w:type="page"/>
            </w:r>
            <w:r w:rsidRPr="00C602AE">
              <w:rPr>
                <w:rFonts w:ascii="Arial" w:hAnsi="Arial"/>
                <w:color w:val="000000"/>
                <w:sz w:val="20"/>
              </w:rPr>
              <w:br w:type="page"/>
              <w:t>Note:  “P” = “Planned” and “A” = Actual.  Place the number of events planned or accomplished next to the appropriate Goal for the Quarter.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C602AE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Jan-Mar</w:t>
            </w:r>
          </w:p>
          <w:p w:rsidR="009F3E55" w:rsidRPr="00C602AE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C602AE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Apr-Jun</w:t>
            </w:r>
          </w:p>
          <w:p w:rsidR="009F3E55" w:rsidRPr="00C602AE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C602AE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Jul-Sep</w:t>
            </w:r>
          </w:p>
          <w:p w:rsidR="009F3E55" w:rsidRPr="00C602AE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C602AE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Oct-Dec</w:t>
            </w:r>
          </w:p>
          <w:p w:rsidR="009F3E55" w:rsidRPr="00C602AE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C602AE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 xml:space="preserve">Remarks: </w:t>
            </w:r>
            <w:r w:rsidRPr="00C602AE">
              <w:rPr>
                <w:rFonts w:ascii="Arial" w:hAnsi="Arial"/>
                <w:color w:val="000000"/>
                <w:sz w:val="16"/>
              </w:rPr>
              <w:t xml:space="preserve">May be brief, but </w:t>
            </w:r>
            <w:r w:rsidRPr="00C602AE">
              <w:rPr>
                <w:rFonts w:ascii="Arial" w:hAnsi="Arial"/>
                <w:color w:val="000000"/>
                <w:sz w:val="16"/>
                <w:u w:val="single"/>
              </w:rPr>
              <w:t>must</w:t>
            </w:r>
            <w:r w:rsidRPr="00C602AE">
              <w:rPr>
                <w:rFonts w:ascii="Arial" w:hAnsi="Arial"/>
                <w:color w:val="000000"/>
                <w:sz w:val="16"/>
              </w:rPr>
              <w:t xml:space="preserve"> contain sufficient detail to explain what you did. </w:t>
            </w:r>
            <w:r w:rsidRPr="00C602AE">
              <w:rPr>
                <w:rFonts w:ascii="Arial" w:hAnsi="Arial"/>
                <w:b/>
                <w:color w:val="000000"/>
                <w:sz w:val="16"/>
              </w:rPr>
              <w:t xml:space="preserve">Always include the what, when, who, how many, how much, type of </w:t>
            </w:r>
            <w:smartTag w:uri="urn:schemas-microsoft-com:office:smarttags" w:element="PersonName">
              <w:r w:rsidRPr="00C602AE">
                <w:rPr>
                  <w:rFonts w:ascii="Arial" w:hAnsi="Arial"/>
                  <w:b/>
                  <w:color w:val="000000"/>
                  <w:sz w:val="16"/>
                </w:rPr>
                <w:t>info</w:t>
              </w:r>
            </w:smartTag>
            <w:r w:rsidRPr="00C602AE">
              <w:rPr>
                <w:rFonts w:ascii="Arial" w:hAnsi="Arial"/>
                <w:b/>
                <w:color w:val="000000"/>
                <w:sz w:val="16"/>
              </w:rPr>
              <w:t xml:space="preserve">). </w:t>
            </w:r>
            <w:r w:rsidRPr="00C602AE">
              <w:rPr>
                <w:rFonts w:ascii="Arial" w:hAnsi="Arial"/>
                <w:color w:val="000000"/>
                <w:sz w:val="16"/>
              </w:rPr>
              <w:t>Expand in “Additional Remarks” section at the end of the report if necessary.</w:t>
            </w:r>
          </w:p>
        </w:tc>
      </w:tr>
      <w:tr w:rsidR="009F3E55" w:rsidRPr="00C602AE" w:rsidTr="004A51C0">
        <w:trPr>
          <w:gridAfter w:val="1"/>
          <w:wAfter w:w="7" w:type="dxa"/>
          <w:trHeight w:val="264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9F3E55" w:rsidRPr="00C602AE" w:rsidTr="004A51C0">
        <w:trPr>
          <w:gridAfter w:val="1"/>
          <w:wAfter w:w="7" w:type="dxa"/>
          <w:trHeight w:val="2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602AE">
              <w:rPr>
                <w:rFonts w:ascii="Arial" w:hAnsi="Arial"/>
                <w:b/>
                <w:color w:val="000000"/>
                <w:sz w:val="20"/>
              </w:rPr>
              <w:t>OTHER CHAPTER ACTIONS</w:t>
            </w:r>
          </w:p>
        </w:tc>
        <w:tc>
          <w:tcPr>
            <w:tcW w:w="9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F3E55" w:rsidRPr="00C602AE" w:rsidTr="004A51C0">
        <w:trPr>
          <w:gridAfter w:val="1"/>
          <w:wAfter w:w="7" w:type="dxa"/>
          <w:trHeight w:val="2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 w:rsidP="00201B3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F04346" w:rsidP="0046186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(1.1.2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 xml:space="preserve">) Chapter </w:t>
            </w:r>
            <w:r w:rsidR="003E69E7">
              <w:rPr>
                <w:rFonts w:ascii="Arial" w:hAnsi="Arial"/>
                <w:color w:val="000000"/>
                <w:sz w:val="20"/>
              </w:rPr>
              <w:t>participates in</w:t>
            </w:r>
            <w:r w:rsidR="003E69E7" w:rsidRPr="00C602AE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AFA’s AirPower Advocate</w:t>
            </w:r>
            <w:r w:rsidR="003B282C">
              <w:rPr>
                <w:rFonts w:ascii="Arial" w:hAnsi="Arial"/>
                <w:color w:val="000000"/>
                <w:sz w:val="20"/>
              </w:rPr>
              <w:t>s</w:t>
            </w:r>
            <w:r>
              <w:rPr>
                <w:rFonts w:ascii="Arial" w:hAnsi="Arial"/>
                <w:color w:val="000000"/>
                <w:sz w:val="20"/>
              </w:rPr>
              <w:t xml:space="preserve"> Program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B44710">
              <w:rPr>
                <w:rFonts w:ascii="Arial" w:hAnsi="Arial"/>
                <w:color w:val="000000"/>
                <w:sz w:val="20"/>
              </w:rPr>
              <w:t>to</w:t>
            </w:r>
            <w:r w:rsidR="000032E3">
              <w:rPr>
                <w:rFonts w:ascii="Arial" w:hAnsi="Arial"/>
                <w:color w:val="000000"/>
                <w:sz w:val="20"/>
              </w:rPr>
              <w:t xml:space="preserve"> present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 xml:space="preserve"> the public and local</w:t>
            </w:r>
            <w:r w:rsidR="00A87E7C">
              <w:rPr>
                <w:rFonts w:ascii="Arial" w:hAnsi="Arial"/>
                <w:color w:val="000000"/>
                <w:sz w:val="20"/>
              </w:rPr>
              <w:t>, state</w:t>
            </w:r>
            <w:r w:rsidR="003B282C">
              <w:rPr>
                <w:rFonts w:ascii="Arial" w:hAnsi="Arial"/>
                <w:color w:val="000000"/>
                <w:sz w:val="20"/>
              </w:rPr>
              <w:t>,</w:t>
            </w:r>
            <w:r w:rsidR="00A87E7C">
              <w:rPr>
                <w:rFonts w:ascii="Arial" w:hAnsi="Arial"/>
                <w:color w:val="000000"/>
                <w:sz w:val="20"/>
              </w:rPr>
              <w:t xml:space="preserve"> and national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A87E7C">
              <w:rPr>
                <w:rFonts w:ascii="Arial" w:hAnsi="Arial"/>
                <w:color w:val="000000"/>
                <w:sz w:val="20"/>
              </w:rPr>
              <w:t>political leaders</w:t>
            </w:r>
            <w:r w:rsidR="00A87E7C" w:rsidRPr="00C602AE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032E3">
              <w:rPr>
                <w:rFonts w:ascii="Arial" w:hAnsi="Arial"/>
                <w:color w:val="000000"/>
                <w:sz w:val="20"/>
              </w:rPr>
              <w:t xml:space="preserve">information 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 xml:space="preserve">about airpower and national defense </w:t>
            </w:r>
            <w:r w:rsidR="00A87E7C">
              <w:rPr>
                <w:rFonts w:ascii="Arial" w:hAnsi="Arial"/>
                <w:color w:val="000000"/>
                <w:sz w:val="20"/>
              </w:rPr>
              <w:t xml:space="preserve">and veterans/family support 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>issues.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7" w:rsidRPr="00C602AE" w:rsidRDefault="003E69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F3E55" w:rsidRPr="00C602AE" w:rsidTr="004A51C0">
        <w:trPr>
          <w:gridAfter w:val="1"/>
          <w:wAfter w:w="7" w:type="dxa"/>
          <w:trHeight w:val="2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 w:rsidP="0085588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 w:rsidP="00461860">
            <w:pPr>
              <w:rPr>
                <w:rFonts w:ascii="Arial" w:hAnsi="Arial"/>
                <w:color w:val="000000"/>
                <w:sz w:val="20"/>
              </w:rPr>
            </w:pPr>
            <w:r w:rsidRPr="00C602AE">
              <w:rPr>
                <w:rFonts w:ascii="Arial" w:hAnsi="Arial"/>
                <w:color w:val="000000"/>
                <w:sz w:val="20"/>
              </w:rPr>
              <w:t>(</w:t>
            </w:r>
            <w:hyperlink w:anchor="TwoA" w:history="1">
              <w:r w:rsidR="00F14855">
                <w:rPr>
                  <w:rStyle w:val="Hyperlink"/>
                  <w:rFonts w:ascii="Arial" w:hAnsi="Arial"/>
                  <w:color w:val="000000"/>
                  <w:sz w:val="20"/>
                  <w:u w:val="none"/>
                </w:rPr>
                <w:t>1.1.1, 1.1.3, 1.3.1</w:t>
              </w:r>
              <w:r w:rsidRPr="00C602AE">
                <w:rPr>
                  <w:rStyle w:val="Hyperlink"/>
                  <w:rFonts w:ascii="Arial" w:hAnsi="Arial"/>
                  <w:color w:val="000000"/>
                  <w:sz w:val="20"/>
                  <w:u w:val="none"/>
                </w:rPr>
                <w:t>)</w:t>
              </w:r>
            </w:hyperlink>
            <w:r w:rsidRPr="00C602AE">
              <w:rPr>
                <w:rFonts w:ascii="Arial" w:hAnsi="Arial"/>
                <w:color w:val="000000"/>
                <w:sz w:val="20"/>
              </w:rPr>
              <w:t xml:space="preserve"> Chapter </w:t>
            </w:r>
            <w:r w:rsidR="00F04346">
              <w:rPr>
                <w:rFonts w:ascii="Arial" w:hAnsi="Arial"/>
                <w:color w:val="000000"/>
                <w:sz w:val="20"/>
              </w:rPr>
              <w:t>visits and/or communicates with elected/appointed local/state/national politicians or their staff</w:t>
            </w:r>
            <w:r w:rsidR="000032E3">
              <w:rPr>
                <w:rFonts w:ascii="Arial" w:hAnsi="Arial"/>
                <w:color w:val="000000"/>
                <w:sz w:val="20"/>
              </w:rPr>
              <w:t>s</w:t>
            </w:r>
            <w:r w:rsidR="00F04346">
              <w:rPr>
                <w:rFonts w:ascii="Arial" w:hAnsi="Arial"/>
                <w:color w:val="000000"/>
                <w:sz w:val="20"/>
              </w:rPr>
              <w:t xml:space="preserve"> to:</w:t>
            </w:r>
            <w:r w:rsidR="00F14855">
              <w:rPr>
                <w:rFonts w:ascii="Arial" w:hAnsi="Arial"/>
                <w:color w:val="000000"/>
                <w:sz w:val="20"/>
              </w:rPr>
              <w:t xml:space="preserve"> advocate for aerospace power and/or STEM education, support programs/legislation of vital interest to the Total Air Force Family, </w:t>
            </w:r>
            <w:r w:rsidR="00461860">
              <w:rPr>
                <w:rFonts w:ascii="Arial" w:hAnsi="Arial"/>
                <w:color w:val="000000"/>
                <w:sz w:val="20"/>
              </w:rPr>
              <w:t xml:space="preserve">or </w:t>
            </w:r>
            <w:r w:rsidR="00F14855">
              <w:rPr>
                <w:rFonts w:ascii="Arial" w:hAnsi="Arial"/>
                <w:color w:val="000000"/>
                <w:sz w:val="20"/>
              </w:rPr>
              <w:t xml:space="preserve">encourage participation in AFA activities. 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F3E55" w:rsidRPr="00C602AE" w:rsidTr="004A51C0">
        <w:trPr>
          <w:gridAfter w:val="1"/>
          <w:wAfter w:w="7" w:type="dxa"/>
          <w:trHeight w:val="2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F14855" w:rsidP="00D82DB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F14855" w:rsidP="00F1485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(1.2.6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>) Chapter con</w:t>
            </w:r>
            <w:r>
              <w:rPr>
                <w:rFonts w:ascii="Arial" w:hAnsi="Arial"/>
                <w:color w:val="000000"/>
                <w:sz w:val="20"/>
              </w:rPr>
              <w:t>tacts the Base Education Office and/or uses other forums/ tools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 xml:space="preserve"> to build awareness of AFA scholarship and grants opportunities</w:t>
            </w:r>
            <w:r>
              <w:rPr>
                <w:rFonts w:ascii="Arial" w:hAnsi="Arial"/>
                <w:color w:val="000000"/>
                <w:sz w:val="20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83049" w:rsidRPr="00C602AE" w:rsidTr="004A51C0">
        <w:trPr>
          <w:gridAfter w:val="1"/>
          <w:wAfter w:w="7" w:type="dxa"/>
          <w:trHeight w:val="2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9" w:rsidRDefault="001341AE" w:rsidP="00D82DB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9" w:rsidRDefault="00A87E7C" w:rsidP="00F1485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(1.1.1, 1.3.1, 2.1.4) </w:t>
            </w:r>
            <w:r w:rsidRPr="00C602AE">
              <w:rPr>
                <w:rFonts w:ascii="Arial" w:hAnsi="Arial"/>
                <w:color w:val="000000"/>
                <w:sz w:val="20"/>
              </w:rPr>
              <w:t xml:space="preserve">Chapter </w:t>
            </w:r>
            <w:r>
              <w:rPr>
                <w:rFonts w:ascii="Arial" w:hAnsi="Arial"/>
                <w:color w:val="000000"/>
                <w:sz w:val="20"/>
              </w:rPr>
              <w:t xml:space="preserve">personally </w:t>
            </w:r>
            <w:r w:rsidRPr="00C602AE">
              <w:rPr>
                <w:rFonts w:ascii="Arial" w:hAnsi="Arial"/>
                <w:color w:val="000000"/>
                <w:sz w:val="20"/>
              </w:rPr>
              <w:t xml:space="preserve">contacts each Member of the House of Representatives (or staff) in their chapter area at the start of each new Congress (every </w:t>
            </w:r>
            <w:r>
              <w:rPr>
                <w:rFonts w:ascii="Arial" w:hAnsi="Arial"/>
                <w:color w:val="000000"/>
                <w:sz w:val="20"/>
              </w:rPr>
              <w:t>odd-numbered year</w:t>
            </w:r>
            <w:r w:rsidRPr="00C602AE">
              <w:rPr>
                <w:rFonts w:ascii="Arial" w:hAnsi="Arial"/>
                <w:color w:val="000000"/>
                <w:sz w:val="20"/>
              </w:rPr>
              <w:t>) to offer and encourage a</w:t>
            </w:r>
            <w:r>
              <w:rPr>
                <w:rFonts w:ascii="Arial" w:hAnsi="Arial"/>
                <w:color w:val="000000"/>
                <w:sz w:val="20"/>
              </w:rPr>
              <w:t xml:space="preserve">cceptance of </w:t>
            </w:r>
            <w:r w:rsidR="00461860">
              <w:rPr>
                <w:rFonts w:ascii="Arial" w:hAnsi="Arial"/>
                <w:color w:val="000000"/>
                <w:sz w:val="20"/>
              </w:rPr>
              <w:t xml:space="preserve">a </w:t>
            </w:r>
            <w:r>
              <w:rPr>
                <w:rFonts w:ascii="Arial" w:hAnsi="Arial"/>
                <w:color w:val="000000"/>
                <w:sz w:val="20"/>
              </w:rPr>
              <w:t>complimentary AFA m</w:t>
            </w:r>
            <w:r w:rsidRPr="00C602AE">
              <w:rPr>
                <w:rFonts w:ascii="Arial" w:hAnsi="Arial"/>
                <w:color w:val="000000"/>
                <w:sz w:val="20"/>
              </w:rPr>
              <w:t>embership.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9" w:rsidRPr="00C602AE" w:rsidRDefault="0018304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9" w:rsidRPr="00C602AE" w:rsidRDefault="0018304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9" w:rsidRPr="00C602AE" w:rsidRDefault="0018304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9" w:rsidRPr="00C602AE" w:rsidRDefault="0018304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9" w:rsidRPr="00C602AE" w:rsidRDefault="0018304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9" w:rsidRPr="00C602AE" w:rsidRDefault="0018304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9" w:rsidRPr="00C602AE" w:rsidRDefault="0018304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9" w:rsidRPr="00C602AE" w:rsidRDefault="0018304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9" w:rsidRPr="00C602AE" w:rsidRDefault="00183049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F3E55" w:rsidRPr="00C602AE" w:rsidTr="004A51C0">
        <w:trPr>
          <w:gridAfter w:val="1"/>
          <w:wAfter w:w="7" w:type="dxa"/>
          <w:trHeight w:val="2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1341AE" w:rsidP="00170AC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F14855" w:rsidP="00A4428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(2.1.1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 xml:space="preserve">) </w:t>
            </w:r>
            <w:r>
              <w:rPr>
                <w:rFonts w:ascii="Arial" w:hAnsi="Arial"/>
                <w:color w:val="000000"/>
                <w:sz w:val="20"/>
              </w:rPr>
              <w:t xml:space="preserve">Chapter 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 xml:space="preserve">makes personal contact with senior officers/NCOs </w:t>
            </w:r>
            <w:r w:rsidR="00C5066B">
              <w:rPr>
                <w:rFonts w:ascii="Arial" w:hAnsi="Arial"/>
                <w:color w:val="000000"/>
                <w:sz w:val="20"/>
              </w:rPr>
              <w:t>and members of the USAF, ANG, AFRC, AFROTC, AFJROTC</w:t>
            </w:r>
            <w:r w:rsidR="00461860">
              <w:rPr>
                <w:rFonts w:ascii="Arial" w:hAnsi="Arial"/>
                <w:color w:val="000000"/>
                <w:sz w:val="20"/>
              </w:rPr>
              <w:t>,</w:t>
            </w:r>
            <w:r w:rsidR="00C5066B">
              <w:rPr>
                <w:rFonts w:ascii="Arial" w:hAnsi="Arial"/>
                <w:color w:val="000000"/>
                <w:sz w:val="20"/>
              </w:rPr>
              <w:t xml:space="preserve"> and/or CAP squadrons 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>to build leadership</w:t>
            </w:r>
            <w:r w:rsidR="001D622A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>relationships</w:t>
            </w:r>
            <w:r w:rsidR="00A4428A">
              <w:rPr>
                <w:rFonts w:ascii="Arial" w:hAnsi="Arial"/>
                <w:color w:val="000000"/>
                <w:sz w:val="20"/>
              </w:rPr>
              <w:t xml:space="preserve"> with AFA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 xml:space="preserve"> and encourage membership, participation</w:t>
            </w:r>
            <w:r w:rsidR="00461860">
              <w:rPr>
                <w:rFonts w:ascii="Arial" w:hAnsi="Arial"/>
                <w:color w:val="000000"/>
                <w:sz w:val="20"/>
              </w:rPr>
              <w:t>,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 xml:space="preserve"> and involvement with AFA activities.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F3E55" w:rsidRPr="00C602AE" w:rsidTr="004A51C0">
        <w:trPr>
          <w:gridAfter w:val="1"/>
          <w:wAfter w:w="7" w:type="dxa"/>
          <w:trHeight w:val="2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1341AE" w:rsidP="00D82DBC">
            <w:pPr>
              <w:keepNext/>
              <w:keepLines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7D32CC" w:rsidP="00A4428A">
            <w:pPr>
              <w:keepNext/>
              <w:keepLines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(1.1.1, 3.2.1, 3.2.2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 xml:space="preserve">)  Chapter makes contact with local business and industry leadership to build strong relationships, including inviting </w:t>
            </w:r>
            <w:r w:rsidR="00A4428A">
              <w:rPr>
                <w:rFonts w:ascii="Arial" w:hAnsi="Arial"/>
                <w:color w:val="000000"/>
                <w:sz w:val="20"/>
              </w:rPr>
              <w:t>support of chapter activities/event</w:t>
            </w:r>
            <w:r w:rsidR="00461860">
              <w:rPr>
                <w:rFonts w:ascii="Arial" w:hAnsi="Arial"/>
                <w:color w:val="000000"/>
                <w:sz w:val="20"/>
              </w:rPr>
              <w:t>s</w:t>
            </w:r>
            <w:r w:rsidR="00A4428A">
              <w:rPr>
                <w:rFonts w:ascii="Arial" w:hAnsi="Arial"/>
                <w:color w:val="000000"/>
                <w:sz w:val="20"/>
              </w:rPr>
              <w:t xml:space="preserve"> and 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 xml:space="preserve">membership as a </w:t>
            </w:r>
            <w:r w:rsidR="00A4428A">
              <w:rPr>
                <w:rFonts w:ascii="Arial" w:hAnsi="Arial"/>
                <w:color w:val="000000"/>
                <w:sz w:val="20"/>
              </w:rPr>
              <w:t>C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 xml:space="preserve">ommunity </w:t>
            </w:r>
            <w:r w:rsidR="00A4428A">
              <w:rPr>
                <w:rFonts w:ascii="Arial" w:hAnsi="Arial"/>
                <w:color w:val="000000"/>
                <w:sz w:val="20"/>
              </w:rPr>
              <w:t>P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>artner</w:t>
            </w:r>
            <w:r w:rsidR="00A4428A">
              <w:rPr>
                <w:rFonts w:ascii="Arial" w:hAnsi="Arial"/>
                <w:color w:val="000000"/>
                <w:sz w:val="20"/>
              </w:rPr>
              <w:t>.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9F3E5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F3E55" w:rsidTr="004A51C0">
        <w:trPr>
          <w:gridAfter w:val="1"/>
          <w:wAfter w:w="7" w:type="dxa"/>
          <w:trHeight w:val="2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C602AE" w:rsidRDefault="001341AE" w:rsidP="005C4EB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851358" w:rsidRDefault="007D32CC" w:rsidP="00623C3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(1.3.5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 xml:space="preserve">)  Chapter selects </w:t>
            </w:r>
            <w:r w:rsidR="00623C36">
              <w:rPr>
                <w:rFonts w:ascii="Arial" w:hAnsi="Arial"/>
                <w:color w:val="000000"/>
                <w:sz w:val="20"/>
              </w:rPr>
              <w:t xml:space="preserve">a K-8 and a 9-12 </w:t>
            </w:r>
            <w:r w:rsidR="009F3E55" w:rsidRPr="00C602AE">
              <w:rPr>
                <w:rFonts w:ascii="Arial" w:hAnsi="Arial"/>
                <w:color w:val="000000"/>
                <w:sz w:val="20"/>
              </w:rPr>
              <w:t>Teacher of the Year.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3" w:rsidRDefault="00286E9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4428A" w:rsidTr="004A51C0"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Pr="001341AE" w:rsidRDefault="001341AE">
            <w:pPr>
              <w:rPr>
                <w:rFonts w:ascii="Arial" w:hAnsi="Arial"/>
                <w:color w:val="000000"/>
                <w:sz w:val="20"/>
              </w:rPr>
            </w:pPr>
            <w:r w:rsidRPr="001341AE"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Pr="00AB4F37" w:rsidRDefault="00A4428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(1.3.3, 3.1.2, 3.5.2) Establish and maintain at least quarterly contact with other veteran- and military-affiliated service and business organizations and councils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Default="00A4428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Default="00A4428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Default="00A4428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Default="00A4428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Default="00A4428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Default="00A4428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Default="00A4428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Default="00A4428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Default="00A4428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F3E55" w:rsidTr="004A51C0"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#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#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#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#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F3E55" w:rsidTr="004A51C0"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FOR STATE USE ONLY – DID CHAPTER MEET QUARTERLY GOAL?  </w:t>
            </w:r>
            <w:r>
              <w:rPr>
                <w:rFonts w:ascii="Arial" w:hAnsi="Arial"/>
                <w:b/>
                <w:color w:val="000000"/>
                <w:sz w:val="16"/>
              </w:rPr>
              <w:t>(Include the number of events that qualify in the “Accomplished” column.)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3" w:rsidRDefault="00286E93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CE140B" w:rsidRDefault="00CE140B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All chapters must accomplish at least one of the </w:t>
      </w:r>
      <w:r w:rsidR="00B6234D">
        <w:rPr>
          <w:rFonts w:ascii="Arial" w:hAnsi="Arial"/>
          <w:b/>
          <w:i/>
          <w:color w:val="000000"/>
          <w:sz w:val="20"/>
        </w:rPr>
        <w:t>OTHER</w:t>
      </w:r>
      <w:r>
        <w:rPr>
          <w:rFonts w:ascii="Arial" w:hAnsi="Arial"/>
          <w:b/>
          <w:color w:val="000000"/>
          <w:sz w:val="20"/>
        </w:rPr>
        <w:t xml:space="preserve"> actions to qualify for 25 % of the support payment, unless two or more “Conduct/Support” goals were accomplished.  (if rosters, plans, and reports are submitted)  </w:t>
      </w:r>
    </w:p>
    <w:p w:rsidR="00CE140B" w:rsidRDefault="00CE140B"/>
    <w:p w:rsidR="00170AC7" w:rsidRDefault="00170AC7"/>
    <w:p w:rsidR="00CE140B" w:rsidRDefault="0096370F">
      <w:r>
        <w:br w:type="page"/>
      </w:r>
    </w:p>
    <w:tbl>
      <w:tblPr>
        <w:tblW w:w="13954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50"/>
        <w:gridCol w:w="4410"/>
        <w:gridCol w:w="540"/>
        <w:gridCol w:w="540"/>
        <w:gridCol w:w="540"/>
        <w:gridCol w:w="540"/>
        <w:gridCol w:w="540"/>
        <w:gridCol w:w="88"/>
        <w:gridCol w:w="452"/>
        <w:gridCol w:w="540"/>
        <w:gridCol w:w="10"/>
        <w:gridCol w:w="530"/>
        <w:gridCol w:w="4774"/>
      </w:tblGrid>
      <w:tr w:rsidR="009F3E55" w:rsidTr="004A51C0"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 w:rsidP="0038791E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Note:  “P” = “Planned” and “A” = Actual.  Place the number of events planned or accomplished next to the appropriate Goal for the Quarter.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Jan-Mar</w:t>
            </w:r>
          </w:p>
          <w:p w:rsidR="009F3E55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Apr-Jun</w:t>
            </w:r>
          </w:p>
          <w:p w:rsidR="009F3E55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Jul-Sep</w:t>
            </w:r>
          </w:p>
          <w:p w:rsidR="009F3E55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Oct-Dec</w:t>
            </w:r>
          </w:p>
          <w:p w:rsidR="009F3E55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Remarks: </w:t>
            </w:r>
            <w:r>
              <w:rPr>
                <w:rFonts w:ascii="Arial" w:hAnsi="Arial"/>
                <w:color w:val="000000"/>
                <w:sz w:val="16"/>
              </w:rPr>
              <w:t xml:space="preserve">May be brief, but </w:t>
            </w:r>
            <w:r>
              <w:rPr>
                <w:rFonts w:ascii="Arial" w:hAnsi="Arial"/>
                <w:color w:val="000000"/>
                <w:sz w:val="16"/>
                <w:u w:val="single"/>
              </w:rPr>
              <w:t>must</w:t>
            </w:r>
            <w:r>
              <w:rPr>
                <w:rFonts w:ascii="Arial" w:hAnsi="Arial"/>
                <w:color w:val="000000"/>
                <w:sz w:val="16"/>
              </w:rPr>
              <w:t xml:space="preserve"> contain sufficient detail to explain what you did. 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Always include the what, when, who, how many, how much, type of </w:t>
            </w:r>
            <w:smartTag w:uri="urn:schemas-microsoft-com:office:smarttags" w:element="PersonName">
              <w:r>
                <w:rPr>
                  <w:rFonts w:ascii="Arial" w:hAnsi="Arial"/>
                  <w:b/>
                  <w:color w:val="000000"/>
                  <w:sz w:val="16"/>
                </w:rPr>
                <w:t>info</w:t>
              </w:r>
            </w:smartTag>
            <w:r>
              <w:rPr>
                <w:rFonts w:ascii="Arial" w:hAnsi="Arial"/>
                <w:b/>
                <w:color w:val="000000"/>
                <w:sz w:val="16"/>
              </w:rPr>
              <w:t xml:space="preserve">). </w:t>
            </w:r>
            <w:r>
              <w:rPr>
                <w:rFonts w:ascii="Arial" w:hAnsi="Arial"/>
                <w:color w:val="000000"/>
                <w:sz w:val="16"/>
              </w:rPr>
              <w:t>Expand in “Additional Remarks” section at the end of the report if necessary.</w:t>
            </w:r>
          </w:p>
        </w:tc>
      </w:tr>
      <w:tr w:rsidR="009F3E55" w:rsidTr="004A51C0"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38791E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38791E"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38791E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38791E"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38791E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38791E"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38791E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38791E"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38791E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38791E"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38791E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38791E"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38791E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38791E"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5" w:rsidRPr="0038791E" w:rsidRDefault="009F3E55" w:rsidP="0038791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38791E"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F3E55" w:rsidTr="004A51C0"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 w:rsidP="00B6234D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 w:rsidP="00B6234D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COMMUNICATIONS AND MEMBERSHIP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F3E55" w:rsidTr="004A51C0"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DB5AC9" w:rsidRDefault="009F3E5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DB5AC9" w:rsidRDefault="009F3E55" w:rsidP="00A4428A">
            <w:pPr>
              <w:rPr>
                <w:rFonts w:ascii="Arial" w:hAnsi="Arial"/>
                <w:color w:val="000000"/>
                <w:sz w:val="20"/>
              </w:rPr>
            </w:pPr>
            <w:r w:rsidRPr="00DB5AC9">
              <w:rPr>
                <w:rFonts w:ascii="Arial" w:hAnsi="Arial"/>
                <w:color w:val="000000"/>
                <w:sz w:val="20"/>
              </w:rPr>
              <w:t>(</w:t>
            </w:r>
            <w:r w:rsidR="00A4428A">
              <w:rPr>
                <w:rFonts w:ascii="Arial" w:hAnsi="Arial"/>
                <w:color w:val="000000"/>
                <w:sz w:val="20"/>
              </w:rPr>
              <w:t>1.2.7, 3.1.2</w:t>
            </w:r>
            <w:r w:rsidRPr="00DB5AC9">
              <w:rPr>
                <w:rFonts w:ascii="Arial" w:hAnsi="Arial"/>
                <w:color w:val="000000"/>
                <w:sz w:val="20"/>
              </w:rPr>
              <w:t xml:space="preserve">) Chapter publishes and distributes a newsletter </w:t>
            </w:r>
            <w:r w:rsidR="00A4428A">
              <w:rPr>
                <w:rFonts w:ascii="Arial" w:hAnsi="Arial"/>
                <w:color w:val="000000"/>
                <w:sz w:val="20"/>
              </w:rPr>
              <w:t xml:space="preserve">at least </w:t>
            </w:r>
            <w:r w:rsidRPr="00DB5AC9">
              <w:rPr>
                <w:rFonts w:ascii="Arial" w:hAnsi="Arial"/>
                <w:color w:val="000000"/>
                <w:sz w:val="20"/>
              </w:rPr>
              <w:t>quarterly</w:t>
            </w:r>
            <w:r w:rsidR="00623C36">
              <w:rPr>
                <w:rFonts w:ascii="Arial" w:hAnsi="Arial"/>
                <w:color w:val="000000"/>
                <w:sz w:val="20"/>
              </w:rPr>
              <w:t>.</w:t>
            </w:r>
            <w:r w:rsidRPr="00DB5AC9">
              <w:rPr>
                <w:rFonts w:ascii="Arial" w:hAnsi="Arial"/>
                <w:color w:val="000000"/>
                <w:sz w:val="20"/>
              </w:rPr>
              <w:t xml:space="preserve"> (One excusal authorized per year.)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 w:rsidP="00170AC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1AE" w:rsidTr="004A51C0"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E" w:rsidRPr="007D32CC" w:rsidRDefault="001341AE" w:rsidP="007009B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E" w:rsidRDefault="001341AE" w:rsidP="00A4428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(4.1.2) </w:t>
            </w:r>
            <w:r w:rsidR="00B44710">
              <w:rPr>
                <w:rFonts w:ascii="Arial" w:hAnsi="Arial"/>
                <w:color w:val="000000"/>
                <w:sz w:val="20"/>
              </w:rPr>
              <w:t>Chapter uses its web site and/or social media platforms to communicate AFA’s message, its activities, and its position on issues pertaining to AFA’s mission.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E" w:rsidRDefault="001341AE" w:rsidP="007009B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E" w:rsidRDefault="001341AE" w:rsidP="007009B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E" w:rsidRDefault="001341AE" w:rsidP="007009B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E" w:rsidRDefault="001341AE" w:rsidP="007009B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E" w:rsidRDefault="001341AE" w:rsidP="007009B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E" w:rsidRDefault="001341AE" w:rsidP="007009B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E" w:rsidRDefault="001341AE" w:rsidP="007009B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E" w:rsidRDefault="001341AE" w:rsidP="007009B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E" w:rsidRPr="00B44710" w:rsidRDefault="001341AE" w:rsidP="007009B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44710" w:rsidTr="004A51C0"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7009B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46186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</w:t>
            </w:r>
            <w:r w:rsidRPr="002A0BC3">
              <w:rPr>
                <w:rFonts w:ascii="Arial" w:hAnsi="Arial"/>
                <w:color w:val="000000"/>
                <w:sz w:val="20"/>
              </w:rPr>
              <w:t>1</w:t>
            </w:r>
            <w:r>
              <w:rPr>
                <w:rFonts w:ascii="Arial" w:hAnsi="Arial"/>
                <w:color w:val="000000"/>
                <w:sz w:val="20"/>
              </w:rPr>
              <w:t xml:space="preserve">.1.1, 1.1.2, 1.1.3, 2.1.4, 2.1.5) Chapters submit communications, including articles, stories, and pictures/captions, to AFA </w:t>
            </w:r>
            <w:r w:rsidR="00461860">
              <w:rPr>
                <w:rFonts w:ascii="Arial" w:hAnsi="Arial"/>
                <w:color w:val="000000"/>
                <w:sz w:val="20"/>
              </w:rPr>
              <w:t xml:space="preserve">National </w:t>
            </w:r>
            <w:r>
              <w:rPr>
                <w:rFonts w:ascii="Arial" w:hAnsi="Arial"/>
                <w:color w:val="000000"/>
                <w:sz w:val="20"/>
              </w:rPr>
              <w:t>for inclusion in Air</w:t>
            </w:r>
            <w:r w:rsidR="00461860">
              <w:rPr>
                <w:rFonts w:ascii="Arial" w:hAnsi="Arial"/>
                <w:color w:val="000000"/>
                <w:sz w:val="20"/>
              </w:rPr>
              <w:t xml:space="preserve"> Force and/or </w:t>
            </w:r>
            <w:r>
              <w:rPr>
                <w:rFonts w:ascii="Arial" w:hAnsi="Arial"/>
                <w:color w:val="000000"/>
                <w:sz w:val="20"/>
              </w:rPr>
              <w:t>Wingman Magazine</w:t>
            </w:r>
            <w:r w:rsidR="00461860">
              <w:rPr>
                <w:rFonts w:ascii="Arial" w:hAnsi="Arial"/>
                <w:color w:val="000000"/>
                <w:sz w:val="20"/>
              </w:rPr>
              <w:t>s</w:t>
            </w:r>
            <w:r>
              <w:rPr>
                <w:rFonts w:ascii="Arial" w:hAnsi="Arial"/>
                <w:color w:val="000000"/>
                <w:sz w:val="20"/>
              </w:rPr>
              <w:t xml:space="preserve"> or other AFA-wide communications media.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7009B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7009B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7009B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7009B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7009B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7009B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7009B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7009B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7009B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7D32CC" w:rsidTr="004A51C0"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C" w:rsidRPr="007D32CC" w:rsidRDefault="00B44710" w:rsidP="007009B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C" w:rsidRPr="00DB5AC9" w:rsidRDefault="007D32CC" w:rsidP="00AB4F3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(3.2.1</w:t>
            </w:r>
            <w:r w:rsidRPr="00DB5AC9">
              <w:rPr>
                <w:rFonts w:ascii="Arial" w:hAnsi="Arial"/>
                <w:color w:val="000000"/>
                <w:sz w:val="20"/>
              </w:rPr>
              <w:t>) Chapter recruit</w:t>
            </w:r>
            <w:r w:rsidR="00A4428A">
              <w:rPr>
                <w:rFonts w:ascii="Arial" w:hAnsi="Arial"/>
                <w:color w:val="000000"/>
                <w:sz w:val="20"/>
              </w:rPr>
              <w:t>s</w:t>
            </w:r>
            <w:r w:rsidRPr="00DB5AC9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DB5AC9">
              <w:rPr>
                <w:rFonts w:ascii="Arial" w:hAnsi="Arial"/>
                <w:color w:val="000000"/>
                <w:sz w:val="20"/>
                <w:u w:val="single"/>
              </w:rPr>
              <w:t>new</w:t>
            </w:r>
            <w:r w:rsidRPr="00DB5AC9">
              <w:rPr>
                <w:rFonts w:ascii="Arial" w:hAnsi="Arial"/>
                <w:color w:val="000000"/>
                <w:sz w:val="20"/>
              </w:rPr>
              <w:t xml:space="preserve"> members </w:t>
            </w:r>
            <w:r w:rsidR="00A4428A">
              <w:rPr>
                <w:rFonts w:ascii="Arial" w:hAnsi="Arial"/>
                <w:color w:val="000000"/>
                <w:sz w:val="20"/>
              </w:rPr>
              <w:t xml:space="preserve">quarterly </w:t>
            </w:r>
            <w:r w:rsidRPr="00DB5AC9">
              <w:rPr>
                <w:rFonts w:ascii="Arial" w:hAnsi="Arial"/>
                <w:color w:val="000000"/>
                <w:sz w:val="20"/>
              </w:rPr>
              <w:t xml:space="preserve">totaling </w:t>
            </w:r>
            <w:r w:rsidR="00A4428A">
              <w:rPr>
                <w:rFonts w:ascii="Arial" w:hAnsi="Arial"/>
                <w:color w:val="000000"/>
                <w:sz w:val="20"/>
              </w:rPr>
              <w:t xml:space="preserve">(on average) </w:t>
            </w:r>
            <w:r w:rsidRPr="00DB5AC9">
              <w:rPr>
                <w:rFonts w:ascii="Arial" w:hAnsi="Arial"/>
                <w:color w:val="000000"/>
                <w:sz w:val="20"/>
              </w:rPr>
              <w:t>at least 0.75% of chapter</w:t>
            </w:r>
            <w:r w:rsidR="00A4428A">
              <w:rPr>
                <w:rFonts w:ascii="Arial" w:hAnsi="Arial"/>
                <w:color w:val="000000"/>
                <w:sz w:val="20"/>
              </w:rPr>
              <w:t>’s strength at the</w:t>
            </w:r>
            <w:r w:rsidRPr="00DB5AC9">
              <w:rPr>
                <w:rFonts w:ascii="Arial" w:hAnsi="Arial"/>
                <w:color w:val="000000"/>
                <w:sz w:val="20"/>
              </w:rPr>
              <w:t xml:space="preserve"> end of </w:t>
            </w:r>
            <w:r w:rsidR="00A4428A">
              <w:rPr>
                <w:rFonts w:ascii="Arial" w:hAnsi="Arial"/>
                <w:color w:val="000000"/>
                <w:sz w:val="20"/>
              </w:rPr>
              <w:t xml:space="preserve">the previous </w:t>
            </w:r>
            <w:r w:rsidRPr="00DB5AC9">
              <w:rPr>
                <w:rFonts w:ascii="Arial" w:hAnsi="Arial"/>
                <w:color w:val="000000"/>
                <w:sz w:val="20"/>
              </w:rPr>
              <w:t>September</w:t>
            </w:r>
            <w:r w:rsidR="00A4428A">
              <w:rPr>
                <w:rFonts w:ascii="Arial" w:hAnsi="Arial"/>
                <w:color w:val="000000"/>
                <w:sz w:val="20"/>
              </w:rPr>
              <w:t>.</w:t>
            </w:r>
            <w:r w:rsidR="00AB4F37">
              <w:rPr>
                <w:rFonts w:ascii="Arial" w:hAnsi="Arial"/>
                <w:color w:val="000000"/>
                <w:sz w:val="20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C" w:rsidRDefault="007D32CC" w:rsidP="007009B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C" w:rsidRDefault="007D32CC" w:rsidP="007009B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C" w:rsidRDefault="007D32CC" w:rsidP="007009B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C" w:rsidRDefault="007D32CC" w:rsidP="007009B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C" w:rsidRDefault="007D32CC" w:rsidP="007009B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C" w:rsidRDefault="007D32CC" w:rsidP="007009B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C" w:rsidRDefault="007D32CC" w:rsidP="007009B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C" w:rsidRDefault="007D32CC" w:rsidP="007009B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C" w:rsidRPr="007D32CC" w:rsidRDefault="00282BE4" w:rsidP="00AB4F37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National </w:t>
            </w:r>
            <w:r w:rsidR="007D32CC">
              <w:rPr>
                <w:rFonts w:ascii="Arial" w:hAnsi="Arial"/>
                <w:b/>
                <w:color w:val="000000"/>
                <w:sz w:val="20"/>
              </w:rPr>
              <w:t>AFA calculates accomplishment of this goal.</w:t>
            </w:r>
            <w:r w:rsidR="00AB4F37">
              <w:rPr>
                <w:rFonts w:ascii="Arial" w:hAnsi="Arial"/>
                <w:b/>
                <w:color w:val="000000"/>
                <w:sz w:val="20"/>
              </w:rPr>
              <w:t xml:space="preserve">  Your chapter’s goals can be found on the AFA website.  Select the following tabs:  Field Leaders, Reports, then Membership Goals. </w:t>
            </w:r>
          </w:p>
        </w:tc>
      </w:tr>
      <w:tr w:rsidR="009F3E55" w:rsidTr="004A51C0"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DB5AC9" w:rsidRDefault="00B44710" w:rsidP="005F38A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DB5AC9" w:rsidRDefault="007D32CC" w:rsidP="0046186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(3.2.1</w:t>
            </w:r>
            <w:r w:rsidR="009F3E55" w:rsidRPr="00DB5AC9">
              <w:rPr>
                <w:rFonts w:ascii="Arial" w:hAnsi="Arial"/>
                <w:color w:val="000000"/>
                <w:sz w:val="20"/>
              </w:rPr>
              <w:t>) Chapter holds</w:t>
            </w:r>
            <w:r w:rsidR="00675C48">
              <w:rPr>
                <w:rFonts w:ascii="Arial" w:hAnsi="Arial"/>
                <w:color w:val="000000"/>
                <w:sz w:val="20"/>
              </w:rPr>
              <w:t xml:space="preserve"> at least </w:t>
            </w:r>
            <w:r w:rsidR="009F3E55" w:rsidRPr="00DB5AC9">
              <w:rPr>
                <w:rFonts w:ascii="Arial" w:hAnsi="Arial"/>
                <w:color w:val="000000"/>
                <w:sz w:val="20"/>
              </w:rPr>
              <w:t>one annual local membership drive/AFA awareness campaign to recruit new members and engage existing members in chapter activities.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FF23B4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</w:t>
            </w:r>
          </w:p>
        </w:tc>
      </w:tr>
      <w:tr w:rsidR="009F3E55" w:rsidTr="004A51C0"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DB5AC9" w:rsidRDefault="00B4471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Pr="00DB5AC9" w:rsidRDefault="007D32CC" w:rsidP="001341A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(3.2.2</w:t>
            </w:r>
            <w:r w:rsidR="009F3E55" w:rsidRPr="00DB5AC9">
              <w:rPr>
                <w:rFonts w:ascii="Arial" w:hAnsi="Arial"/>
                <w:color w:val="000000"/>
                <w:sz w:val="20"/>
              </w:rPr>
              <w:t xml:space="preserve">) Chapter </w:t>
            </w:r>
            <w:r w:rsidR="001341AE">
              <w:rPr>
                <w:rFonts w:ascii="Arial" w:hAnsi="Arial"/>
                <w:color w:val="000000"/>
                <w:sz w:val="20"/>
              </w:rPr>
              <w:t>communicates individually with members whose memberships are close to expiration and encourages them to renew their memberships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F3E55" w:rsidTr="004A51C0"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#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F3E55" w:rsidTr="004A51C0"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 w:rsidP="00170AC7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 w:rsidP="00170AC7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FOR STATE USE ONLY – DID CHAPTER MEET QUARTERLY GOAL?  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(Include the number of events that qualify in the “Accomplished” column.)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55" w:rsidRDefault="009F3E55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CE140B" w:rsidRDefault="00CE140B">
      <w:pPr>
        <w:rPr>
          <w:rFonts w:ascii="Arial" w:hAnsi="Arial"/>
          <w:b/>
          <w:color w:val="000000"/>
          <w:sz w:val="20"/>
        </w:rPr>
      </w:pPr>
    </w:p>
    <w:p w:rsidR="00ED0343" w:rsidRDefault="00ED0343">
      <w:pPr>
        <w:rPr>
          <w:rFonts w:ascii="Arial" w:hAnsi="Arial"/>
          <w:b/>
          <w:color w:val="000000"/>
          <w:sz w:val="20"/>
        </w:rPr>
      </w:pPr>
    </w:p>
    <w:p w:rsidR="00ED0343" w:rsidRDefault="00ED0343">
      <w:pPr>
        <w:rPr>
          <w:rFonts w:ascii="Arial" w:hAnsi="Arial"/>
          <w:b/>
          <w:color w:val="000000"/>
          <w:sz w:val="20"/>
        </w:rPr>
      </w:pPr>
    </w:p>
    <w:p w:rsidR="00ED0343" w:rsidRDefault="00ED0343">
      <w:pPr>
        <w:rPr>
          <w:rFonts w:ascii="Arial" w:hAnsi="Arial"/>
          <w:b/>
          <w:color w:val="000000"/>
          <w:sz w:val="20"/>
        </w:rPr>
      </w:pPr>
    </w:p>
    <w:p w:rsidR="00ED0343" w:rsidRDefault="00ED0343">
      <w:pPr>
        <w:rPr>
          <w:rFonts w:ascii="Arial" w:hAnsi="Arial"/>
          <w:b/>
          <w:color w:val="000000"/>
          <w:sz w:val="20"/>
        </w:rPr>
      </w:pPr>
    </w:p>
    <w:p w:rsidR="00ED0343" w:rsidRDefault="00ED0343">
      <w:pPr>
        <w:rPr>
          <w:rFonts w:ascii="Arial" w:hAnsi="Arial"/>
          <w:b/>
          <w:color w:val="000000"/>
          <w:sz w:val="20"/>
        </w:rPr>
      </w:pPr>
    </w:p>
    <w:tbl>
      <w:tblPr>
        <w:tblpPr w:leftFromText="180" w:rightFromText="180" w:vertAnchor="page" w:horzAnchor="margin" w:tblpXSpec="center" w:tblpY="1630"/>
        <w:tblW w:w="1461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86"/>
        <w:gridCol w:w="4950"/>
        <w:gridCol w:w="540"/>
        <w:gridCol w:w="540"/>
        <w:gridCol w:w="540"/>
        <w:gridCol w:w="540"/>
        <w:gridCol w:w="540"/>
        <w:gridCol w:w="540"/>
        <w:gridCol w:w="540"/>
        <w:gridCol w:w="540"/>
        <w:gridCol w:w="4860"/>
      </w:tblGrid>
      <w:tr w:rsidR="00D45275" w:rsidTr="006F6E5F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Note:  “P” = “Planned” and “A” = Actual.  Place the number of events planned or accomplished next to the appropriate Goal for the Quarter.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Jan-Mar</w:t>
            </w:r>
          </w:p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Apr-Jun</w:t>
            </w:r>
          </w:p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Jul-Sep</w:t>
            </w:r>
          </w:p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Oct-Dec</w:t>
            </w:r>
          </w:p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Default="00D45275" w:rsidP="00AD02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Remarks: </w:t>
            </w:r>
            <w:r>
              <w:rPr>
                <w:rFonts w:ascii="Arial" w:hAnsi="Arial"/>
                <w:color w:val="000000"/>
                <w:sz w:val="16"/>
              </w:rPr>
              <w:t xml:space="preserve">May be brief, but </w:t>
            </w:r>
            <w:r>
              <w:rPr>
                <w:rFonts w:ascii="Arial" w:hAnsi="Arial"/>
                <w:color w:val="000000"/>
                <w:sz w:val="16"/>
                <w:u w:val="single"/>
              </w:rPr>
              <w:t>must</w:t>
            </w:r>
            <w:r>
              <w:rPr>
                <w:rFonts w:ascii="Arial" w:hAnsi="Arial"/>
                <w:color w:val="000000"/>
                <w:sz w:val="16"/>
              </w:rPr>
              <w:t xml:space="preserve"> contain sufficient detail to</w:t>
            </w:r>
          </w:p>
          <w:p w:rsidR="00AD02A1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explain what you did. </w:t>
            </w:r>
            <w:r>
              <w:rPr>
                <w:rFonts w:ascii="Arial" w:hAnsi="Arial"/>
                <w:b/>
                <w:color w:val="000000"/>
                <w:sz w:val="16"/>
              </w:rPr>
              <w:t>Always include the what, when, who,</w:t>
            </w:r>
          </w:p>
          <w:p w:rsidR="00AD02A1" w:rsidRDefault="006771F1" w:rsidP="00AD02A1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how many, how much, type of description).</w:t>
            </w:r>
          </w:p>
          <w:p w:rsidR="00AD02A1" w:rsidRDefault="00D45275" w:rsidP="00AD02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Expand in “Additional Remarks” section at the end of the report</w:t>
            </w:r>
          </w:p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if necessary.</w:t>
            </w:r>
          </w:p>
        </w:tc>
      </w:tr>
      <w:tr w:rsidR="00D45275" w:rsidTr="006F6E5F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D45275" w:rsidTr="006F6E5F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STATE GOALS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275" w:rsidRDefault="00D45275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B44710" w:rsidTr="006F6E5F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Pr="00DB5AC9" w:rsidRDefault="00B44710" w:rsidP="00AD02A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Pr="00C602AE" w:rsidRDefault="00B44710" w:rsidP="003B282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(1.1.2</w:t>
            </w:r>
            <w:r w:rsidRPr="00C602AE">
              <w:rPr>
                <w:rFonts w:ascii="Arial" w:hAnsi="Arial"/>
                <w:color w:val="000000"/>
                <w:sz w:val="20"/>
              </w:rPr>
              <w:t xml:space="preserve">) Chapter </w:t>
            </w:r>
            <w:r>
              <w:rPr>
                <w:rFonts w:ascii="Arial" w:hAnsi="Arial"/>
                <w:color w:val="000000"/>
                <w:sz w:val="20"/>
              </w:rPr>
              <w:t>participates in</w:t>
            </w:r>
            <w:r w:rsidRPr="00C602AE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AFA’s Air Power Advocate Program</w:t>
            </w:r>
            <w:r w:rsidRPr="00C602AE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in order to present</w:t>
            </w:r>
            <w:r w:rsidRPr="00C602AE">
              <w:rPr>
                <w:rFonts w:ascii="Arial" w:hAnsi="Arial"/>
                <w:color w:val="000000"/>
                <w:sz w:val="20"/>
              </w:rPr>
              <w:t xml:space="preserve"> the public and local</w:t>
            </w:r>
            <w:r>
              <w:rPr>
                <w:rFonts w:ascii="Arial" w:hAnsi="Arial"/>
                <w:color w:val="000000"/>
                <w:sz w:val="20"/>
              </w:rPr>
              <w:t>, state</w:t>
            </w:r>
            <w:r w:rsidR="00D34172">
              <w:rPr>
                <w:rFonts w:ascii="Arial" w:hAnsi="Arial"/>
                <w:color w:val="000000"/>
                <w:sz w:val="20"/>
              </w:rPr>
              <w:t>,</w:t>
            </w:r>
            <w:r>
              <w:rPr>
                <w:rFonts w:ascii="Arial" w:hAnsi="Arial"/>
                <w:color w:val="000000"/>
                <w:sz w:val="20"/>
              </w:rPr>
              <w:t xml:space="preserve"> and national</w:t>
            </w:r>
            <w:r w:rsidRPr="00C602AE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political leaders</w:t>
            </w:r>
            <w:r w:rsidRPr="00C602AE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 xml:space="preserve">information </w:t>
            </w:r>
            <w:r w:rsidRPr="00C602AE">
              <w:rPr>
                <w:rFonts w:ascii="Arial" w:hAnsi="Arial"/>
                <w:color w:val="000000"/>
                <w:sz w:val="20"/>
              </w:rPr>
              <w:t xml:space="preserve">about airpower and national defense </w:t>
            </w:r>
            <w:r>
              <w:rPr>
                <w:rFonts w:ascii="Arial" w:hAnsi="Arial"/>
                <w:color w:val="000000"/>
                <w:sz w:val="20"/>
              </w:rPr>
              <w:t xml:space="preserve">and veterans/family support </w:t>
            </w:r>
            <w:r w:rsidRPr="00C602AE">
              <w:rPr>
                <w:rFonts w:ascii="Arial" w:hAnsi="Arial"/>
                <w:color w:val="000000"/>
                <w:sz w:val="20"/>
              </w:rPr>
              <w:t>issues.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282BE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86CC9" w:rsidTr="006F6E5F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Pr="00DB5AC9" w:rsidRDefault="00286CC9" w:rsidP="00AD02A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Pr="00C602AE" w:rsidRDefault="00286CC9" w:rsidP="00D34172">
            <w:pPr>
              <w:rPr>
                <w:rFonts w:ascii="Arial" w:hAnsi="Arial"/>
                <w:color w:val="000000"/>
                <w:sz w:val="20"/>
              </w:rPr>
            </w:pPr>
            <w:r w:rsidRPr="00C602AE">
              <w:rPr>
                <w:rFonts w:ascii="Arial" w:hAnsi="Arial"/>
                <w:color w:val="000000"/>
                <w:sz w:val="20"/>
              </w:rPr>
              <w:t>(</w:t>
            </w:r>
            <w:hyperlink w:anchor="TwoA" w:history="1">
              <w:r>
                <w:rPr>
                  <w:rStyle w:val="Hyperlink"/>
                  <w:rFonts w:ascii="Arial" w:hAnsi="Arial"/>
                  <w:color w:val="000000"/>
                  <w:sz w:val="20"/>
                  <w:u w:val="none"/>
                </w:rPr>
                <w:t>1.1.1, 1.1.3, 1.3.1</w:t>
              </w:r>
              <w:r w:rsidRPr="00C602AE">
                <w:rPr>
                  <w:rStyle w:val="Hyperlink"/>
                  <w:rFonts w:ascii="Arial" w:hAnsi="Arial"/>
                  <w:color w:val="000000"/>
                  <w:sz w:val="20"/>
                  <w:u w:val="none"/>
                </w:rPr>
                <w:t>)</w:t>
              </w:r>
            </w:hyperlink>
            <w:r w:rsidRPr="00C602AE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State</w:t>
            </w:r>
            <w:r w:rsidRPr="00C602AE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 xml:space="preserve">visits and/or communicates with elected/appointed local/state/national politicians </w:t>
            </w:r>
            <w:r w:rsidR="006F6E5F">
              <w:rPr>
                <w:rFonts w:ascii="Arial" w:hAnsi="Arial"/>
                <w:color w:val="000000"/>
                <w:sz w:val="20"/>
              </w:rPr>
              <w:t>—especially federal legislators and state-wide office holders</w:t>
            </w:r>
            <w:r w:rsidR="00D34172">
              <w:rPr>
                <w:rFonts w:ascii="Arial" w:hAnsi="Arial"/>
                <w:color w:val="000000"/>
                <w:sz w:val="20"/>
              </w:rPr>
              <w:t>—</w:t>
            </w:r>
            <w:r>
              <w:rPr>
                <w:rFonts w:ascii="Arial" w:hAnsi="Arial"/>
                <w:color w:val="000000"/>
                <w:sz w:val="20"/>
              </w:rPr>
              <w:t>or</w:t>
            </w:r>
            <w:r w:rsidR="00D34172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their staff</w:t>
            </w:r>
            <w:r w:rsidR="006F6E5F">
              <w:rPr>
                <w:rFonts w:ascii="Arial" w:hAnsi="Arial"/>
                <w:color w:val="000000"/>
                <w:sz w:val="20"/>
              </w:rPr>
              <w:t>s</w:t>
            </w:r>
            <w:r>
              <w:rPr>
                <w:rFonts w:ascii="Arial" w:hAnsi="Arial"/>
                <w:color w:val="000000"/>
                <w:sz w:val="20"/>
              </w:rPr>
              <w:t xml:space="preserve"> to: advocate for aerospace power and/or STEM education, support programs/legislation of vital interest to the Total Air Force Family, </w:t>
            </w:r>
            <w:r w:rsidR="006F6E5F">
              <w:rPr>
                <w:rFonts w:ascii="Arial" w:hAnsi="Arial"/>
                <w:color w:val="000000"/>
                <w:sz w:val="20"/>
              </w:rPr>
              <w:t xml:space="preserve">and </w:t>
            </w:r>
            <w:r>
              <w:rPr>
                <w:rFonts w:ascii="Arial" w:hAnsi="Arial"/>
                <w:color w:val="000000"/>
                <w:sz w:val="20"/>
              </w:rPr>
              <w:t>encourage participation in AFA activities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F6E5F" w:rsidTr="006F6E5F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5F" w:rsidRDefault="00B44710" w:rsidP="00AD02A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5F" w:rsidRDefault="006F6E5F" w:rsidP="00286CC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(1.1.1, 1.3.1, 2.1.4) </w:t>
            </w:r>
            <w:r w:rsidRPr="00DB5AC9">
              <w:rPr>
                <w:rFonts w:ascii="Arial" w:hAnsi="Arial"/>
                <w:color w:val="000000"/>
                <w:sz w:val="20"/>
              </w:rPr>
              <w:t xml:space="preserve">State contacts each Senator (or staff) at the beginning of each new Congress (every </w:t>
            </w:r>
            <w:r>
              <w:rPr>
                <w:rFonts w:ascii="Arial" w:hAnsi="Arial"/>
                <w:color w:val="000000"/>
                <w:sz w:val="20"/>
              </w:rPr>
              <w:t>odd-numbered</w:t>
            </w:r>
            <w:r w:rsidRPr="00DB5AC9">
              <w:rPr>
                <w:rFonts w:ascii="Arial" w:hAnsi="Arial"/>
                <w:color w:val="000000"/>
                <w:sz w:val="20"/>
              </w:rPr>
              <w:t xml:space="preserve"> year) to offer and encourage acc</w:t>
            </w:r>
            <w:r>
              <w:rPr>
                <w:rFonts w:ascii="Arial" w:hAnsi="Arial"/>
                <w:color w:val="000000"/>
                <w:sz w:val="20"/>
              </w:rPr>
              <w:t>eptance of a complimentary AFA m</w:t>
            </w:r>
            <w:r w:rsidRPr="00DB5AC9">
              <w:rPr>
                <w:rFonts w:ascii="Arial" w:hAnsi="Arial"/>
                <w:color w:val="000000"/>
                <w:sz w:val="20"/>
              </w:rPr>
              <w:t>embership.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5F" w:rsidRDefault="006F6E5F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5F" w:rsidRDefault="006F6E5F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5F" w:rsidRDefault="006F6E5F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5F" w:rsidRDefault="006F6E5F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5F" w:rsidRDefault="006F6E5F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5F" w:rsidRDefault="006F6E5F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5F" w:rsidRDefault="006F6E5F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5F" w:rsidRDefault="006F6E5F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5F" w:rsidRDefault="006F6E5F" w:rsidP="00AD02A1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86CC9" w:rsidTr="006F6E5F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Pr="00DB5AC9" w:rsidRDefault="00B44710" w:rsidP="00AD02A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Pr="002A0BC3" w:rsidRDefault="00286CC9" w:rsidP="00286CC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(2.1.1, 3.5.3</w:t>
            </w:r>
            <w:r w:rsidRPr="002A0BC3">
              <w:rPr>
                <w:rFonts w:ascii="Arial" w:hAnsi="Arial"/>
                <w:color w:val="000000"/>
                <w:sz w:val="20"/>
              </w:rPr>
              <w:t xml:space="preserve">) </w:t>
            </w:r>
            <w:r>
              <w:rPr>
                <w:rFonts w:ascii="Arial" w:hAnsi="Arial"/>
                <w:color w:val="000000"/>
                <w:sz w:val="20"/>
              </w:rPr>
              <w:t>State</w:t>
            </w:r>
            <w:r w:rsidRPr="002A0BC3">
              <w:rPr>
                <w:rFonts w:ascii="Arial" w:hAnsi="Arial"/>
                <w:color w:val="000000"/>
                <w:sz w:val="20"/>
              </w:rPr>
              <w:t xml:space="preserve"> conducts or supports at least one program per year to recognize/support USAF/ANG/AFRES personnel.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86CC9" w:rsidTr="006F6E5F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B44710" w:rsidP="00AD02A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Pr="00C602AE" w:rsidRDefault="00286CC9" w:rsidP="006F6E5F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(2.1.1</w:t>
            </w:r>
            <w:r w:rsidRPr="00C602AE">
              <w:rPr>
                <w:rFonts w:ascii="Arial" w:hAnsi="Arial"/>
                <w:color w:val="000000"/>
                <w:sz w:val="20"/>
              </w:rPr>
              <w:t xml:space="preserve">) </w:t>
            </w:r>
            <w:r>
              <w:rPr>
                <w:rFonts w:ascii="Arial" w:hAnsi="Arial"/>
                <w:color w:val="000000"/>
                <w:sz w:val="20"/>
              </w:rPr>
              <w:t xml:space="preserve">State </w:t>
            </w:r>
            <w:r w:rsidRPr="00C602AE">
              <w:rPr>
                <w:rFonts w:ascii="Arial" w:hAnsi="Arial"/>
                <w:color w:val="000000"/>
                <w:sz w:val="20"/>
              </w:rPr>
              <w:t xml:space="preserve">makes personal contact with senior officers/NCOs </w:t>
            </w:r>
            <w:r>
              <w:rPr>
                <w:rFonts w:ascii="Arial" w:hAnsi="Arial"/>
                <w:color w:val="000000"/>
                <w:sz w:val="20"/>
              </w:rPr>
              <w:t xml:space="preserve">and members of the USAF, ANG, AFRC, AFROTC, </w:t>
            </w:r>
            <w:r w:rsidR="00B44710">
              <w:rPr>
                <w:rFonts w:ascii="Arial" w:hAnsi="Arial"/>
                <w:color w:val="000000"/>
                <w:sz w:val="20"/>
              </w:rPr>
              <w:t xml:space="preserve">Silver Wings, </w:t>
            </w:r>
            <w:r>
              <w:rPr>
                <w:rFonts w:ascii="Arial" w:hAnsi="Arial"/>
                <w:color w:val="000000"/>
                <w:sz w:val="20"/>
              </w:rPr>
              <w:t xml:space="preserve">AFJROTC and/or CAP squadrons </w:t>
            </w:r>
            <w:r w:rsidRPr="00C602AE">
              <w:rPr>
                <w:rFonts w:ascii="Arial" w:hAnsi="Arial"/>
                <w:color w:val="000000"/>
                <w:sz w:val="20"/>
              </w:rPr>
              <w:t>to build leadership</w:t>
            </w:r>
            <w:r w:rsidR="006F6E5F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C602AE">
              <w:rPr>
                <w:rFonts w:ascii="Arial" w:hAnsi="Arial"/>
                <w:color w:val="000000"/>
                <w:sz w:val="20"/>
              </w:rPr>
              <w:t>relationships</w:t>
            </w:r>
            <w:r w:rsidR="006F6E5F">
              <w:rPr>
                <w:rFonts w:ascii="Arial" w:hAnsi="Arial"/>
                <w:color w:val="000000"/>
                <w:sz w:val="20"/>
              </w:rPr>
              <w:t xml:space="preserve"> with AFA</w:t>
            </w:r>
            <w:r w:rsidRPr="00C602AE">
              <w:rPr>
                <w:rFonts w:ascii="Arial" w:hAnsi="Arial"/>
                <w:color w:val="000000"/>
                <w:sz w:val="20"/>
              </w:rPr>
              <w:t xml:space="preserve"> and encourage membership, participation and involvement with AFA activities.</w:t>
            </w:r>
            <w:r w:rsidR="00AB4F37">
              <w:rPr>
                <w:rFonts w:ascii="Arial" w:hAnsi="Arial"/>
                <w:color w:val="000000"/>
                <w:sz w:val="20"/>
              </w:rPr>
              <w:t xml:space="preserve">  State officers should put special emphasis on communicating with senior or state-level members, commensurate with the AFA state position.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F7" w:rsidRDefault="00337CF7" w:rsidP="00282BE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86CC9" w:rsidTr="006F6E5F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Pr="00DB5AC9" w:rsidRDefault="00B44710" w:rsidP="00AD02A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Pr="00DB5AC9" w:rsidRDefault="00286CC9" w:rsidP="006F6E5F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(1.3.5</w:t>
            </w:r>
            <w:r w:rsidRPr="00DB5AC9">
              <w:rPr>
                <w:rFonts w:ascii="Arial" w:hAnsi="Arial"/>
                <w:color w:val="000000"/>
                <w:sz w:val="20"/>
              </w:rPr>
              <w:t xml:space="preserve">) State selects a </w:t>
            </w:r>
            <w:r>
              <w:rPr>
                <w:rFonts w:ascii="Arial" w:hAnsi="Arial"/>
                <w:color w:val="000000"/>
                <w:sz w:val="20"/>
              </w:rPr>
              <w:t xml:space="preserve">K-12 </w:t>
            </w:r>
            <w:r w:rsidRPr="00DB5AC9">
              <w:rPr>
                <w:rFonts w:ascii="Arial" w:hAnsi="Arial"/>
                <w:color w:val="000000"/>
                <w:sz w:val="20"/>
              </w:rPr>
              <w:t>State Teacher of the Year</w:t>
            </w:r>
            <w:r w:rsidR="006F6E5F">
              <w:rPr>
                <w:rFonts w:ascii="Arial" w:hAnsi="Arial"/>
                <w:color w:val="000000"/>
                <w:sz w:val="20"/>
              </w:rPr>
              <w:t xml:space="preserve"> annually</w:t>
            </w:r>
            <w:r w:rsidRPr="00DB5AC9">
              <w:rPr>
                <w:rFonts w:ascii="Arial" w:hAnsi="Arial"/>
                <w:color w:val="000000"/>
                <w:sz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86CC9" w:rsidTr="006F6E5F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Pr="00DB5AC9" w:rsidRDefault="00B44710" w:rsidP="00AD02A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Pr="00DB5AC9" w:rsidDel="0085588E" w:rsidRDefault="00286CC9" w:rsidP="00337CF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(4.1.1</w:t>
            </w:r>
            <w:r w:rsidRPr="00DB5AC9">
              <w:rPr>
                <w:rFonts w:ascii="Arial" w:hAnsi="Arial"/>
                <w:color w:val="000000"/>
                <w:sz w:val="20"/>
              </w:rPr>
              <w:t>) State identifies and develops existing and emerging leaders</w:t>
            </w:r>
            <w:r w:rsidR="00337CF7">
              <w:rPr>
                <w:rFonts w:ascii="Arial" w:hAnsi="Arial"/>
                <w:color w:val="000000"/>
                <w:sz w:val="20"/>
              </w:rPr>
              <w:t>.</w:t>
            </w:r>
            <w:r w:rsidRPr="00DB5AC9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337CF7">
              <w:rPr>
                <w:rFonts w:ascii="Arial" w:hAnsi="Arial"/>
                <w:color w:val="000000"/>
                <w:sz w:val="20"/>
              </w:rPr>
              <w:t xml:space="preserve"> Nominates candidates for the emerging leaders program.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9" w:rsidRDefault="00286CC9" w:rsidP="00AD02A1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CE140B" w:rsidRDefault="00CE140B"/>
    <w:p w:rsidR="00CE140B" w:rsidRDefault="00CE140B"/>
    <w:p w:rsidR="00191218" w:rsidRDefault="00191218"/>
    <w:tbl>
      <w:tblPr>
        <w:tblpPr w:leftFromText="180" w:rightFromText="180" w:vertAnchor="page" w:horzAnchor="margin" w:tblpXSpec="center" w:tblpY="1213"/>
        <w:tblW w:w="1461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86"/>
        <w:gridCol w:w="4950"/>
        <w:gridCol w:w="540"/>
        <w:gridCol w:w="540"/>
        <w:gridCol w:w="540"/>
        <w:gridCol w:w="540"/>
        <w:gridCol w:w="540"/>
        <w:gridCol w:w="540"/>
        <w:gridCol w:w="540"/>
        <w:gridCol w:w="540"/>
        <w:gridCol w:w="4860"/>
      </w:tblGrid>
      <w:tr w:rsidR="00B44710" w:rsidTr="00B44710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Pr="00DB5AC9" w:rsidRDefault="00B44710" w:rsidP="00B4471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Pr="00DB5AC9" w:rsidDel="0085588E" w:rsidRDefault="00B44710" w:rsidP="00B4471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(4.1.1</w:t>
            </w:r>
            <w:r w:rsidRPr="00DB5AC9">
              <w:rPr>
                <w:rFonts w:ascii="Arial" w:hAnsi="Arial"/>
                <w:color w:val="000000"/>
                <w:sz w:val="20"/>
              </w:rPr>
              <w:t>) State works with chapters to encourage and facilitate the continual improvement of their performance.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44710" w:rsidTr="00B44710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F64D04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(4.1.1) State works aggressively to restore troubled/ suspended chapters to health.</w:t>
            </w:r>
            <w:r w:rsidR="00F64D04">
              <w:rPr>
                <w:rFonts w:ascii="Arial" w:hAnsi="Arial"/>
                <w:color w:val="000000"/>
                <w:sz w:val="20"/>
              </w:rPr>
              <w:t xml:space="preserve"> (Count the number of actions/meetings—in-person, telephonic, online, etc.—performed in the “A” columns and provide descriptions of what was accomplished and progress toward agreed goals in the Remarks block.)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0" w:rsidRDefault="00B44710" w:rsidP="00B44710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91218" w:rsidRDefault="00191218"/>
    <w:tbl>
      <w:tblPr>
        <w:tblW w:w="14505" w:type="dxa"/>
        <w:tblInd w:w="-69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285"/>
        <w:gridCol w:w="574"/>
        <w:gridCol w:w="574"/>
        <w:gridCol w:w="574"/>
        <w:gridCol w:w="575"/>
        <w:gridCol w:w="575"/>
        <w:gridCol w:w="575"/>
        <w:gridCol w:w="575"/>
        <w:gridCol w:w="575"/>
        <w:gridCol w:w="4623"/>
      </w:tblGrid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  <w:r>
              <w:br w:type="page"/>
            </w:r>
            <w:r>
              <w:rPr>
                <w:rFonts w:ascii="Arial" w:hAnsi="Arial"/>
                <w:color w:val="000000"/>
                <w:sz w:val="20"/>
              </w:rPr>
              <w:br w:type="page"/>
              <w:t>Note:  “P” = “Planned” and “A” = Actual.  Place the number of events planned or accomplished next to the appropriate Goal for the Quarter.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Jan-Mar</w:t>
            </w:r>
          </w:p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Apr-Jun</w:t>
            </w:r>
          </w:p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Jul-Sep</w:t>
            </w:r>
          </w:p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Oct-Dec</w:t>
            </w:r>
          </w:p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Events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Remarks: </w:t>
            </w:r>
            <w:r>
              <w:rPr>
                <w:rFonts w:ascii="Arial" w:hAnsi="Arial"/>
                <w:color w:val="000000"/>
                <w:sz w:val="16"/>
              </w:rPr>
              <w:t xml:space="preserve">May be brief, but </w:t>
            </w:r>
            <w:r>
              <w:rPr>
                <w:rFonts w:ascii="Arial" w:hAnsi="Arial"/>
                <w:color w:val="000000"/>
                <w:sz w:val="16"/>
                <w:u w:val="single"/>
              </w:rPr>
              <w:t>must</w:t>
            </w:r>
            <w:r>
              <w:rPr>
                <w:rFonts w:ascii="Arial" w:hAnsi="Arial"/>
                <w:color w:val="000000"/>
                <w:sz w:val="16"/>
              </w:rPr>
              <w:t xml:space="preserve"> contain sufficient detail to explain what you did. 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Always include the what, when, who, how many, how much, type of </w:t>
            </w:r>
            <w:smartTag w:uri="urn:schemas-microsoft-com:office:smarttags" w:element="PersonName">
              <w:r>
                <w:rPr>
                  <w:rFonts w:ascii="Arial" w:hAnsi="Arial"/>
                  <w:b/>
                  <w:color w:val="000000"/>
                  <w:sz w:val="16"/>
                </w:rPr>
                <w:t>info</w:t>
              </w:r>
            </w:smartTag>
            <w:r>
              <w:rPr>
                <w:rFonts w:ascii="Arial" w:hAnsi="Arial"/>
                <w:b/>
                <w:color w:val="000000"/>
                <w:sz w:val="16"/>
              </w:rPr>
              <w:t xml:space="preserve">). </w:t>
            </w:r>
            <w:r>
              <w:rPr>
                <w:rFonts w:ascii="Arial" w:hAnsi="Arial"/>
                <w:color w:val="000000"/>
                <w:sz w:val="16"/>
              </w:rPr>
              <w:t>Expand in “Additional Remarks” section at the end of the report if necessary.</w:t>
            </w: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OTHER CHAPTER </w:t>
            </w:r>
            <w:r w:rsidR="008D4FAE">
              <w:rPr>
                <w:rFonts w:ascii="Arial" w:hAnsi="Arial"/>
                <w:b/>
                <w:color w:val="000000"/>
                <w:sz w:val="20"/>
              </w:rPr>
              <w:t xml:space="preserve">OR STATE </w:t>
            </w:r>
            <w:r w:rsidR="00B44710">
              <w:rPr>
                <w:rFonts w:ascii="Arial" w:hAnsi="Arial"/>
                <w:b/>
                <w:color w:val="000000"/>
                <w:sz w:val="20"/>
              </w:rPr>
              <w:t xml:space="preserve">OBJECTIVES AND/OR </w:t>
            </w:r>
            <w:r>
              <w:rPr>
                <w:rFonts w:ascii="Arial" w:hAnsi="Arial"/>
                <w:b/>
                <w:color w:val="000000"/>
                <w:sz w:val="20"/>
              </w:rPr>
              <w:t>ACTIVITIES</w:t>
            </w:r>
          </w:p>
          <w:p w:rsidR="00B44710" w:rsidRDefault="00B44710">
            <w:pPr>
              <w:rPr>
                <w:rFonts w:ascii="Arial" w:hAnsi="Arial"/>
                <w:color w:val="000000"/>
                <w:sz w:val="20"/>
              </w:rPr>
            </w:pPr>
          </w:p>
          <w:p w:rsidR="00B44710" w:rsidRDefault="00B44710" w:rsidP="00B4471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Chapters that develop their own planning objectives should include them here.  The objective should reference the appropriate AFA Strategic Plan objective </w:t>
            </w:r>
            <w:r w:rsidR="00886570">
              <w:rPr>
                <w:rFonts w:ascii="Arial" w:hAnsi="Arial"/>
                <w:color w:val="000000"/>
                <w:sz w:val="20"/>
              </w:rPr>
              <w:t xml:space="preserve">number </w:t>
            </w:r>
            <w:r>
              <w:rPr>
                <w:rFonts w:ascii="Arial" w:hAnsi="Arial"/>
                <w:color w:val="000000"/>
                <w:sz w:val="20"/>
              </w:rPr>
              <w:t>similar to the format used in previous sections.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 w:rsidTr="00B44710">
        <w:trPr>
          <w:trHeight w:val="2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CE140B" w:rsidRDefault="00CE140B">
      <w:pPr>
        <w:rPr>
          <w:rFonts w:ascii="Arial" w:hAnsi="Arial"/>
          <w:color w:val="000000"/>
          <w:sz w:val="20"/>
        </w:rPr>
      </w:pPr>
    </w:p>
    <w:p w:rsidR="00CE140B" w:rsidRDefault="00CE140B">
      <w:pPr>
        <w:rPr>
          <w:rFonts w:ascii="Arial" w:hAnsi="Arial"/>
          <w:color w:val="000000"/>
          <w:sz w:val="20"/>
        </w:rPr>
      </w:pP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0"/>
      </w:tblGrid>
      <w:tr w:rsidR="00CE140B">
        <w:tc>
          <w:tcPr>
            <w:tcW w:w="13680" w:type="dxa"/>
          </w:tcPr>
          <w:p w:rsidR="00CE140B" w:rsidRDefault="00CE140B" w:rsidP="008D4FA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ADDITIONAL REMARKS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</w:tr>
      <w:tr w:rsidR="00CE140B">
        <w:tc>
          <w:tcPr>
            <w:tcW w:w="13680" w:type="dxa"/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>
        <w:tc>
          <w:tcPr>
            <w:tcW w:w="13680" w:type="dxa"/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>
        <w:tc>
          <w:tcPr>
            <w:tcW w:w="13680" w:type="dxa"/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>
        <w:tc>
          <w:tcPr>
            <w:tcW w:w="13680" w:type="dxa"/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>
        <w:tc>
          <w:tcPr>
            <w:tcW w:w="13680" w:type="dxa"/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>
        <w:tc>
          <w:tcPr>
            <w:tcW w:w="13680" w:type="dxa"/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>
        <w:tc>
          <w:tcPr>
            <w:tcW w:w="13680" w:type="dxa"/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>
        <w:tc>
          <w:tcPr>
            <w:tcW w:w="13680" w:type="dxa"/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>
        <w:tc>
          <w:tcPr>
            <w:tcW w:w="13680" w:type="dxa"/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>
        <w:tc>
          <w:tcPr>
            <w:tcW w:w="13680" w:type="dxa"/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>
        <w:tc>
          <w:tcPr>
            <w:tcW w:w="13680" w:type="dxa"/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140B">
        <w:tc>
          <w:tcPr>
            <w:tcW w:w="13680" w:type="dxa"/>
          </w:tcPr>
          <w:p w:rsidR="00CE140B" w:rsidRDefault="00CE140B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CE140B" w:rsidRDefault="00CE140B" w:rsidP="00191218">
      <w:pPr>
        <w:jc w:val="center"/>
        <w:rPr>
          <w:rFonts w:ascii="Verdana" w:hAnsi="Verdana"/>
          <w:b/>
          <w:color w:val="000000"/>
          <w:sz w:val="20"/>
          <w:u w:val="single"/>
        </w:rPr>
      </w:pPr>
    </w:p>
    <w:sectPr w:rsidR="00CE140B" w:rsidSect="00AD02A1">
      <w:footerReference w:type="even" r:id="rId9"/>
      <w:footerReference w:type="default" r:id="rId10"/>
      <w:pgSz w:w="15840" w:h="12240" w:orient="landscape" w:code="1"/>
      <w:pgMar w:top="864" w:right="1440" w:bottom="245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79" w:rsidRDefault="00B90C79">
      <w:r>
        <w:separator/>
      </w:r>
    </w:p>
  </w:endnote>
  <w:endnote w:type="continuationSeparator" w:id="0">
    <w:p w:rsidR="00B90C79" w:rsidRDefault="00B9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2C" w:rsidRDefault="005817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8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82C" w:rsidRDefault="003B28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2C" w:rsidRDefault="005817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8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F88">
      <w:rPr>
        <w:rStyle w:val="PageNumber"/>
        <w:noProof/>
      </w:rPr>
      <w:t>2</w:t>
    </w:r>
    <w:r>
      <w:rPr>
        <w:rStyle w:val="PageNumber"/>
      </w:rPr>
      <w:fldChar w:fldCharType="end"/>
    </w:r>
  </w:p>
  <w:p w:rsidR="003B282C" w:rsidRDefault="003B282C">
    <w:pPr>
      <w:pStyle w:val="Footer"/>
      <w:ind w:right="360"/>
    </w:pPr>
    <w:r>
      <w:t>Revised  3 September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79" w:rsidRDefault="00B90C79">
      <w:r>
        <w:separator/>
      </w:r>
    </w:p>
  </w:footnote>
  <w:footnote w:type="continuationSeparator" w:id="0">
    <w:p w:rsidR="00B90C79" w:rsidRDefault="00B90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7D7"/>
    <w:multiLevelType w:val="hybridMultilevel"/>
    <w:tmpl w:val="B246B0FC"/>
    <w:lvl w:ilvl="0" w:tplc="00F0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EFA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CE4A6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89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2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0B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A7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A5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962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64DD7"/>
    <w:multiLevelType w:val="hybridMultilevel"/>
    <w:tmpl w:val="8EDE425C"/>
    <w:lvl w:ilvl="0" w:tplc="25DCA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4ACB2">
      <w:start w:val="1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C6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68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E7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AA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64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2E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2C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CB5FBD"/>
    <w:multiLevelType w:val="hybridMultilevel"/>
    <w:tmpl w:val="534A9D68"/>
    <w:lvl w:ilvl="0" w:tplc="387EA7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5787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4B242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0D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A2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59C8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0F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81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385CA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339C5"/>
    <w:multiLevelType w:val="hybridMultilevel"/>
    <w:tmpl w:val="0D26C744"/>
    <w:lvl w:ilvl="0" w:tplc="67BACB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9170EBDE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color w:val="000000"/>
      </w:rPr>
    </w:lvl>
    <w:lvl w:ilvl="2" w:tplc="3B50CC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F8FC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9284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8C0C26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BAD7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B205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72827B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16547B"/>
    <w:multiLevelType w:val="hybridMultilevel"/>
    <w:tmpl w:val="FA7AA34E"/>
    <w:lvl w:ilvl="0" w:tplc="6FC08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08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8C3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C7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88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89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8B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AC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569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C70DD"/>
    <w:multiLevelType w:val="hybridMultilevel"/>
    <w:tmpl w:val="CC124724"/>
    <w:lvl w:ilvl="0" w:tplc="467A3D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2B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2A1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0F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41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928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D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45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364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F2978"/>
    <w:multiLevelType w:val="hybridMultilevel"/>
    <w:tmpl w:val="20629518"/>
    <w:lvl w:ilvl="0" w:tplc="E3E0B45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Verdana" w:hint="default"/>
      </w:rPr>
    </w:lvl>
    <w:lvl w:ilvl="1" w:tplc="FEBAC2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Verdana" w:hint="default"/>
      </w:rPr>
    </w:lvl>
    <w:lvl w:ilvl="2" w:tplc="C1D831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C52F6E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4" w:tplc="393E614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CCC8AD0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95E55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5DE92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E86891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AA564F0"/>
    <w:multiLevelType w:val="hybridMultilevel"/>
    <w:tmpl w:val="19D8E46E"/>
    <w:lvl w:ilvl="0" w:tplc="38349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6F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9EC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2D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8B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14B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C9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C5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F4A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B611C"/>
    <w:multiLevelType w:val="hybridMultilevel"/>
    <w:tmpl w:val="6254A1BC"/>
    <w:lvl w:ilvl="0" w:tplc="5B74E1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A2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708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4C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4D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E65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40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C2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DA2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E3770"/>
    <w:multiLevelType w:val="hybridMultilevel"/>
    <w:tmpl w:val="E85CC2A8"/>
    <w:lvl w:ilvl="0" w:tplc="03147A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BAFF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AF64D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9E21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CEAB8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67CE8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200B8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6802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214F6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DB6A74"/>
    <w:multiLevelType w:val="hybridMultilevel"/>
    <w:tmpl w:val="71B0D874"/>
    <w:lvl w:ilvl="0" w:tplc="83028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40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C4D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6C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A0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0B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E4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0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64A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E02B70"/>
    <w:multiLevelType w:val="hybridMultilevel"/>
    <w:tmpl w:val="3A30C0A8"/>
    <w:lvl w:ilvl="0" w:tplc="CCE642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4C7CA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E141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E1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BB402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AA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6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8E68A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07FF3"/>
    <w:multiLevelType w:val="hybridMultilevel"/>
    <w:tmpl w:val="CDCEF452"/>
    <w:lvl w:ilvl="0" w:tplc="F244CD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4ED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EB3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68E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A8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EE6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AF4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C8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60B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1C8369E"/>
    <w:multiLevelType w:val="hybridMultilevel"/>
    <w:tmpl w:val="B26169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3FE63C3"/>
    <w:multiLevelType w:val="hybridMultilevel"/>
    <w:tmpl w:val="7FAC9144"/>
    <w:lvl w:ilvl="0" w:tplc="5B428476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0AE5CA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DD0329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B88041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D3CD1B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85EC92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40D6C45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B19AD8F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5BC4F22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6300DF2"/>
    <w:multiLevelType w:val="hybridMultilevel"/>
    <w:tmpl w:val="03982466"/>
    <w:lvl w:ilvl="0" w:tplc="A6EE7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12A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749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CA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E1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9CA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ED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9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1E0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D3A50"/>
    <w:multiLevelType w:val="hybridMultilevel"/>
    <w:tmpl w:val="2422746A"/>
    <w:lvl w:ilvl="0" w:tplc="85E08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A664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BDD078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2273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DC460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4CACE3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98E42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DEE0C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10EF3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DF3306"/>
    <w:multiLevelType w:val="hybridMultilevel"/>
    <w:tmpl w:val="4ADADBC8"/>
    <w:lvl w:ilvl="0" w:tplc="64DA5A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80806B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B810B5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C5EEB9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32A81A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742D85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41ED4B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94C11E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EFA353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8124E54"/>
    <w:multiLevelType w:val="hybridMultilevel"/>
    <w:tmpl w:val="7A2C53DA"/>
    <w:lvl w:ilvl="0" w:tplc="51EC52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6E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6B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CE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A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244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A9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4C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98B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D1534"/>
    <w:multiLevelType w:val="hybridMultilevel"/>
    <w:tmpl w:val="DE6EBC52"/>
    <w:lvl w:ilvl="0" w:tplc="7EAA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A2770">
      <w:start w:val="9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1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48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C3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2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AA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C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28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87092C"/>
    <w:multiLevelType w:val="hybridMultilevel"/>
    <w:tmpl w:val="02BE95C2"/>
    <w:lvl w:ilvl="0" w:tplc="23E44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6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868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00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44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EE7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0F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2F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E0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45E0C"/>
    <w:multiLevelType w:val="hybridMultilevel"/>
    <w:tmpl w:val="658AE956"/>
    <w:lvl w:ilvl="0" w:tplc="2F8681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56964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EECB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EB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C41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E000F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C9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00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A1048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B649F"/>
    <w:multiLevelType w:val="hybridMultilevel"/>
    <w:tmpl w:val="0A0EFDDE"/>
    <w:lvl w:ilvl="0" w:tplc="C204CE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8B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D0E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6B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0F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22F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AE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E3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A5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DD172C"/>
    <w:multiLevelType w:val="hybridMultilevel"/>
    <w:tmpl w:val="6CC410F2"/>
    <w:lvl w:ilvl="0" w:tplc="AACA8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82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245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2C0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89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C67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C48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8B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9890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017027"/>
    <w:multiLevelType w:val="hybridMultilevel"/>
    <w:tmpl w:val="B920B83E"/>
    <w:lvl w:ilvl="0" w:tplc="997822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5F468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A0766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4C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0D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5947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E2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86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AC689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353C8A"/>
    <w:multiLevelType w:val="hybridMultilevel"/>
    <w:tmpl w:val="4F1654D8"/>
    <w:lvl w:ilvl="0" w:tplc="A0927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6E0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61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4A0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82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8B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1E2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C5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E81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C97C38"/>
    <w:multiLevelType w:val="hybridMultilevel"/>
    <w:tmpl w:val="31364412"/>
    <w:lvl w:ilvl="0" w:tplc="5DE2FDA2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D6EF8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8C7E2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CB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65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B8E0F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67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61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66A0A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401C94"/>
    <w:multiLevelType w:val="hybridMultilevel"/>
    <w:tmpl w:val="16E0091E"/>
    <w:lvl w:ilvl="0" w:tplc="7338B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CF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349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69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2EC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EC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66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F67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63378A"/>
    <w:multiLevelType w:val="hybridMultilevel"/>
    <w:tmpl w:val="090C800E"/>
    <w:lvl w:ilvl="0" w:tplc="2DBC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7EF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4E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D85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A3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104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0D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01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A0D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330DD8"/>
    <w:multiLevelType w:val="hybridMultilevel"/>
    <w:tmpl w:val="D4682B18"/>
    <w:lvl w:ilvl="0" w:tplc="37D4489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000000"/>
      </w:rPr>
    </w:lvl>
    <w:lvl w:ilvl="1" w:tplc="2C1214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4378DA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5E24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2E2C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7D0238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B8B2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E01B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C34CD2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8"/>
  </w:num>
  <w:num w:numId="4">
    <w:abstractNumId w:val="29"/>
  </w:num>
  <w:num w:numId="5">
    <w:abstractNumId w:val="16"/>
  </w:num>
  <w:num w:numId="6">
    <w:abstractNumId w:val="9"/>
  </w:num>
  <w:num w:numId="7">
    <w:abstractNumId w:val="2"/>
  </w:num>
  <w:num w:numId="8">
    <w:abstractNumId w:val="26"/>
  </w:num>
  <w:num w:numId="9">
    <w:abstractNumId w:val="6"/>
  </w:num>
  <w:num w:numId="10">
    <w:abstractNumId w:val="10"/>
  </w:num>
  <w:num w:numId="11">
    <w:abstractNumId w:val="22"/>
  </w:num>
  <w:num w:numId="12">
    <w:abstractNumId w:val="15"/>
  </w:num>
  <w:num w:numId="13">
    <w:abstractNumId w:val="3"/>
  </w:num>
  <w:num w:numId="14">
    <w:abstractNumId w:val="4"/>
  </w:num>
  <w:num w:numId="15">
    <w:abstractNumId w:val="21"/>
  </w:num>
  <w:num w:numId="16">
    <w:abstractNumId w:val="18"/>
  </w:num>
  <w:num w:numId="17">
    <w:abstractNumId w:val="7"/>
  </w:num>
  <w:num w:numId="18">
    <w:abstractNumId w:val="24"/>
  </w:num>
  <w:num w:numId="19">
    <w:abstractNumId w:val="27"/>
  </w:num>
  <w:num w:numId="20">
    <w:abstractNumId w:val="11"/>
  </w:num>
  <w:num w:numId="21">
    <w:abstractNumId w:val="0"/>
  </w:num>
  <w:num w:numId="22">
    <w:abstractNumId w:val="8"/>
  </w:num>
  <w:num w:numId="23">
    <w:abstractNumId w:val="5"/>
  </w:num>
  <w:num w:numId="24">
    <w:abstractNumId w:val="25"/>
  </w:num>
  <w:num w:numId="25">
    <w:abstractNumId w:val="19"/>
  </w:num>
  <w:num w:numId="26">
    <w:abstractNumId w:val="20"/>
  </w:num>
  <w:num w:numId="27">
    <w:abstractNumId w:val="1"/>
  </w:num>
  <w:num w:numId="28">
    <w:abstractNumId w:val="12"/>
  </w:num>
  <w:num w:numId="29">
    <w:abstractNumId w:val="1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7D7"/>
    <w:rsid w:val="000032E3"/>
    <w:rsid w:val="0000401F"/>
    <w:rsid w:val="00010309"/>
    <w:rsid w:val="00016FBC"/>
    <w:rsid w:val="000363C7"/>
    <w:rsid w:val="00037E49"/>
    <w:rsid w:val="000A686D"/>
    <w:rsid w:val="000E2F44"/>
    <w:rsid w:val="000F2BCF"/>
    <w:rsid w:val="001341AE"/>
    <w:rsid w:val="00141203"/>
    <w:rsid w:val="001709CB"/>
    <w:rsid w:val="00170AC7"/>
    <w:rsid w:val="001728C6"/>
    <w:rsid w:val="00183049"/>
    <w:rsid w:val="00191218"/>
    <w:rsid w:val="001C3FDF"/>
    <w:rsid w:val="001D622A"/>
    <w:rsid w:val="001F05FB"/>
    <w:rsid w:val="00201B3C"/>
    <w:rsid w:val="00211E54"/>
    <w:rsid w:val="0024329D"/>
    <w:rsid w:val="00282BE4"/>
    <w:rsid w:val="00286CC9"/>
    <w:rsid w:val="00286E93"/>
    <w:rsid w:val="002A0BC3"/>
    <w:rsid w:val="002D1575"/>
    <w:rsid w:val="002E5D5C"/>
    <w:rsid w:val="002F1571"/>
    <w:rsid w:val="00302D8D"/>
    <w:rsid w:val="00337CF7"/>
    <w:rsid w:val="003546F4"/>
    <w:rsid w:val="003756D1"/>
    <w:rsid w:val="00377503"/>
    <w:rsid w:val="0038791E"/>
    <w:rsid w:val="003B282C"/>
    <w:rsid w:val="003B43A5"/>
    <w:rsid w:val="003B7753"/>
    <w:rsid w:val="003D6301"/>
    <w:rsid w:val="003E69E7"/>
    <w:rsid w:val="00414986"/>
    <w:rsid w:val="00461860"/>
    <w:rsid w:val="004764C0"/>
    <w:rsid w:val="00490F81"/>
    <w:rsid w:val="004A51C0"/>
    <w:rsid w:val="004D013C"/>
    <w:rsid w:val="004D3151"/>
    <w:rsid w:val="005517D1"/>
    <w:rsid w:val="00577F03"/>
    <w:rsid w:val="005817B7"/>
    <w:rsid w:val="005B4F3C"/>
    <w:rsid w:val="005C4EBE"/>
    <w:rsid w:val="005D51FB"/>
    <w:rsid w:val="005F38A7"/>
    <w:rsid w:val="00613BC6"/>
    <w:rsid w:val="00623C36"/>
    <w:rsid w:val="00640E29"/>
    <w:rsid w:val="00641A5A"/>
    <w:rsid w:val="00652892"/>
    <w:rsid w:val="00675C48"/>
    <w:rsid w:val="006771F1"/>
    <w:rsid w:val="00681D1F"/>
    <w:rsid w:val="00685EF0"/>
    <w:rsid w:val="006C53D6"/>
    <w:rsid w:val="006C7C4D"/>
    <w:rsid w:val="006E7B49"/>
    <w:rsid w:val="006F6E5F"/>
    <w:rsid w:val="007009BA"/>
    <w:rsid w:val="00706211"/>
    <w:rsid w:val="00781878"/>
    <w:rsid w:val="00791A02"/>
    <w:rsid w:val="007A1600"/>
    <w:rsid w:val="007C4AFA"/>
    <w:rsid w:val="007D32CC"/>
    <w:rsid w:val="007D5EBC"/>
    <w:rsid w:val="008040B3"/>
    <w:rsid w:val="00813B69"/>
    <w:rsid w:val="008331C0"/>
    <w:rsid w:val="00851358"/>
    <w:rsid w:val="0085588E"/>
    <w:rsid w:val="00886570"/>
    <w:rsid w:val="00893944"/>
    <w:rsid w:val="008D19EA"/>
    <w:rsid w:val="008D4FAE"/>
    <w:rsid w:val="008D6FFB"/>
    <w:rsid w:val="00912099"/>
    <w:rsid w:val="00935DDA"/>
    <w:rsid w:val="009364E5"/>
    <w:rsid w:val="00953A08"/>
    <w:rsid w:val="0096370F"/>
    <w:rsid w:val="00991893"/>
    <w:rsid w:val="009963F9"/>
    <w:rsid w:val="009A654F"/>
    <w:rsid w:val="009C5770"/>
    <w:rsid w:val="009C703B"/>
    <w:rsid w:val="009F3E55"/>
    <w:rsid w:val="00A015B8"/>
    <w:rsid w:val="00A4428A"/>
    <w:rsid w:val="00A57155"/>
    <w:rsid w:val="00A67F6F"/>
    <w:rsid w:val="00A87E7C"/>
    <w:rsid w:val="00AB0B3D"/>
    <w:rsid w:val="00AB0F88"/>
    <w:rsid w:val="00AB4F37"/>
    <w:rsid w:val="00AD02A1"/>
    <w:rsid w:val="00B12FE4"/>
    <w:rsid w:val="00B44710"/>
    <w:rsid w:val="00B6234D"/>
    <w:rsid w:val="00B66D35"/>
    <w:rsid w:val="00B74ED0"/>
    <w:rsid w:val="00B7569B"/>
    <w:rsid w:val="00B81FDA"/>
    <w:rsid w:val="00B831B6"/>
    <w:rsid w:val="00B90C79"/>
    <w:rsid w:val="00BB362B"/>
    <w:rsid w:val="00BB664F"/>
    <w:rsid w:val="00BE3BCF"/>
    <w:rsid w:val="00C43656"/>
    <w:rsid w:val="00C5066B"/>
    <w:rsid w:val="00C602AE"/>
    <w:rsid w:val="00C737D7"/>
    <w:rsid w:val="00C80F37"/>
    <w:rsid w:val="00C84217"/>
    <w:rsid w:val="00CC351E"/>
    <w:rsid w:val="00CC5F82"/>
    <w:rsid w:val="00CC6D2B"/>
    <w:rsid w:val="00CE140B"/>
    <w:rsid w:val="00CF0286"/>
    <w:rsid w:val="00CF2DB2"/>
    <w:rsid w:val="00CF568B"/>
    <w:rsid w:val="00D11365"/>
    <w:rsid w:val="00D34172"/>
    <w:rsid w:val="00D434CB"/>
    <w:rsid w:val="00D45275"/>
    <w:rsid w:val="00D60B05"/>
    <w:rsid w:val="00D76B62"/>
    <w:rsid w:val="00D82DBC"/>
    <w:rsid w:val="00DB5AC9"/>
    <w:rsid w:val="00DD2D59"/>
    <w:rsid w:val="00DE316A"/>
    <w:rsid w:val="00E00312"/>
    <w:rsid w:val="00E06BBD"/>
    <w:rsid w:val="00E1322D"/>
    <w:rsid w:val="00E22154"/>
    <w:rsid w:val="00E27490"/>
    <w:rsid w:val="00E4739A"/>
    <w:rsid w:val="00E57E44"/>
    <w:rsid w:val="00EB0EDB"/>
    <w:rsid w:val="00EB1655"/>
    <w:rsid w:val="00EB664C"/>
    <w:rsid w:val="00ED0343"/>
    <w:rsid w:val="00ED2A9C"/>
    <w:rsid w:val="00EE54A8"/>
    <w:rsid w:val="00EE7F74"/>
    <w:rsid w:val="00F04346"/>
    <w:rsid w:val="00F14855"/>
    <w:rsid w:val="00F574E3"/>
    <w:rsid w:val="00F64D04"/>
    <w:rsid w:val="00F91C3C"/>
    <w:rsid w:val="00FA673E"/>
    <w:rsid w:val="00FE1794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3A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43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43A5"/>
  </w:style>
  <w:style w:type="character" w:styleId="LineNumber">
    <w:name w:val="line number"/>
    <w:rsid w:val="00DE316A"/>
  </w:style>
  <w:style w:type="paragraph" w:styleId="Header">
    <w:name w:val="header"/>
    <w:basedOn w:val="Normal"/>
    <w:rsid w:val="003B43A5"/>
    <w:pPr>
      <w:tabs>
        <w:tab w:val="center" w:pos="4320"/>
        <w:tab w:val="right" w:pos="8640"/>
      </w:tabs>
    </w:pPr>
  </w:style>
  <w:style w:type="character" w:styleId="Hyperlink">
    <w:name w:val="Hyperlink"/>
    <w:rsid w:val="003B43A5"/>
    <w:rPr>
      <w:color w:val="0000FF"/>
      <w:u w:val="single"/>
    </w:rPr>
  </w:style>
  <w:style w:type="character" w:styleId="FollowedHyperlink">
    <w:name w:val="FollowedHyperlink"/>
    <w:rsid w:val="003B43A5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3B43A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B43A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B43A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B43A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B43A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B43A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B43A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B43A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B43A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B43A5"/>
  </w:style>
  <w:style w:type="paragraph" w:styleId="BalloonText">
    <w:name w:val="Balloon Text"/>
    <w:basedOn w:val="Normal"/>
    <w:semiHidden/>
    <w:rsid w:val="003B43A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87E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7E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7E7C"/>
  </w:style>
  <w:style w:type="paragraph" w:styleId="CommentSubject">
    <w:name w:val="annotation subject"/>
    <w:basedOn w:val="CommentText"/>
    <w:next w:val="CommentText"/>
    <w:link w:val="CommentSubjectChar"/>
    <w:rsid w:val="00E27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7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3A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43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43A5"/>
  </w:style>
  <w:style w:type="character" w:styleId="LineNumber">
    <w:name w:val="line number"/>
    <w:rsid w:val="00DE316A"/>
  </w:style>
  <w:style w:type="paragraph" w:styleId="Header">
    <w:name w:val="header"/>
    <w:basedOn w:val="Normal"/>
    <w:rsid w:val="003B43A5"/>
    <w:pPr>
      <w:tabs>
        <w:tab w:val="center" w:pos="4320"/>
        <w:tab w:val="right" w:pos="8640"/>
      </w:tabs>
    </w:pPr>
  </w:style>
  <w:style w:type="character" w:styleId="Hyperlink">
    <w:name w:val="Hyperlink"/>
    <w:rsid w:val="003B43A5"/>
    <w:rPr>
      <w:color w:val="0000FF"/>
      <w:u w:val="single"/>
    </w:rPr>
  </w:style>
  <w:style w:type="character" w:styleId="FollowedHyperlink">
    <w:name w:val="FollowedHyperlink"/>
    <w:rsid w:val="003B43A5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3B43A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B43A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B43A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B43A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B43A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B43A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B43A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B43A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B43A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B43A5"/>
  </w:style>
  <w:style w:type="paragraph" w:styleId="BalloonText">
    <w:name w:val="Balloon Text"/>
    <w:basedOn w:val="Normal"/>
    <w:semiHidden/>
    <w:rsid w:val="003B43A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87E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7E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7E7C"/>
  </w:style>
  <w:style w:type="paragraph" w:styleId="CommentSubject">
    <w:name w:val="annotation subject"/>
    <w:basedOn w:val="CommentText"/>
    <w:next w:val="CommentText"/>
    <w:link w:val="CommentSubjectChar"/>
    <w:rsid w:val="00E27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7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BDAA9-23A1-4E58-B398-DA9DEE15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</vt:lpstr>
    </vt:vector>
  </TitlesOfParts>
  <Company>Hewlett-Packard</Company>
  <LinksUpToDate>false</LinksUpToDate>
  <CharactersWithSpaces>11975</CharactersWithSpaces>
  <SharedDoc>false</SharedDoc>
  <HLinks>
    <vt:vector size="12" baseType="variant"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TwoA</vt:lpwstr>
      </vt:variant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TwoA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</dc:title>
  <dc:creator>Max Friedauer</dc:creator>
  <cp:lastModifiedBy>Mark</cp:lastModifiedBy>
  <cp:revision>2</cp:revision>
  <cp:lastPrinted>2012-10-02T22:12:00Z</cp:lastPrinted>
  <dcterms:created xsi:type="dcterms:W3CDTF">2014-11-03T16:29:00Z</dcterms:created>
  <dcterms:modified xsi:type="dcterms:W3CDTF">2014-11-03T16:29:00Z</dcterms:modified>
</cp:coreProperties>
</file>